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B36DC" w:rsidRPr="00326FA2" w:rsidRDefault="00BB36DC" w:rsidP="00BB36DC">
      <w:pPr>
        <w:suppressAutoHyphens w:val="0"/>
        <w:jc w:val="center"/>
        <w:rPr>
          <w:b/>
          <w:sz w:val="23"/>
          <w:szCs w:val="23"/>
          <w:lang w:eastAsia="en-US"/>
        </w:rPr>
      </w:pPr>
      <w:r w:rsidRPr="00326FA2">
        <w:rPr>
          <w:b/>
          <w:sz w:val="23"/>
          <w:szCs w:val="23"/>
          <w:lang w:eastAsia="en-US"/>
        </w:rPr>
        <w:t>UZŅĒMUMA LĪGUMS</w:t>
      </w:r>
    </w:p>
    <w:p w:rsidR="00BB36DC" w:rsidRPr="0020366D" w:rsidRDefault="00BB36DC" w:rsidP="00BB36DC">
      <w:pPr>
        <w:suppressAutoHyphens w:val="0"/>
        <w:jc w:val="center"/>
        <w:rPr>
          <w:sz w:val="20"/>
          <w:szCs w:val="20"/>
          <w:lang w:eastAsia="en-US"/>
        </w:rPr>
      </w:pPr>
      <w:r w:rsidRPr="007B60D9">
        <w:rPr>
          <w:bCs/>
          <w:sz w:val="20"/>
          <w:szCs w:val="20"/>
          <w:lang w:eastAsia="en-US"/>
        </w:rPr>
        <w:t xml:space="preserve">par </w:t>
      </w:r>
      <w:r w:rsidRPr="007B60D9">
        <w:rPr>
          <w:sz w:val="20"/>
          <w:szCs w:val="20"/>
        </w:rPr>
        <w:t>bērnu rotaļu iekārtu un aprīkojuma uzstādīšanu</w:t>
      </w:r>
      <w:r w:rsidR="00E471B1" w:rsidRPr="007B60D9">
        <w:rPr>
          <w:sz w:val="20"/>
          <w:szCs w:val="20"/>
        </w:rPr>
        <w:t xml:space="preserve"> </w:t>
      </w:r>
      <w:r w:rsidR="007F2F1E" w:rsidRPr="007F2F1E">
        <w:rPr>
          <w:sz w:val="20"/>
          <w:szCs w:val="20"/>
        </w:rPr>
        <w:t>Esplanādes atpūtas parkā, Daugavpilī</w:t>
      </w:r>
    </w:p>
    <w:p w:rsidR="00BB36DC" w:rsidRPr="00882239" w:rsidRDefault="00BB36DC" w:rsidP="00BB36DC">
      <w:pPr>
        <w:suppressAutoHyphens w:val="0"/>
        <w:spacing w:before="360" w:after="360"/>
        <w:jc w:val="both"/>
        <w:rPr>
          <w:sz w:val="23"/>
          <w:szCs w:val="23"/>
          <w:lang w:eastAsia="en-US"/>
        </w:rPr>
      </w:pPr>
      <w:r w:rsidRPr="00882239">
        <w:rPr>
          <w:sz w:val="23"/>
          <w:szCs w:val="23"/>
          <w:lang w:eastAsia="en-US"/>
        </w:rPr>
        <w:t>Daugavpilī, 2016.gada ___.</w:t>
      </w:r>
      <w:r w:rsidR="00E471B1" w:rsidRPr="00882239">
        <w:rPr>
          <w:sz w:val="23"/>
          <w:szCs w:val="23"/>
          <w:lang w:eastAsia="en-US"/>
        </w:rPr>
        <w:t>maijā</w:t>
      </w:r>
    </w:p>
    <w:p w:rsidR="0015082E" w:rsidRPr="00882239" w:rsidRDefault="00BB36DC" w:rsidP="000458DB">
      <w:pPr>
        <w:suppressAutoHyphens w:val="0"/>
        <w:spacing w:after="120"/>
        <w:ind w:firstLine="720"/>
        <w:jc w:val="both"/>
        <w:rPr>
          <w:sz w:val="23"/>
          <w:szCs w:val="23"/>
          <w:lang w:eastAsia="en-US"/>
        </w:rPr>
      </w:pPr>
      <w:r w:rsidRPr="00882239">
        <w:rPr>
          <w:b/>
          <w:sz w:val="23"/>
          <w:szCs w:val="23"/>
          <w:lang w:eastAsia="en-US"/>
        </w:rPr>
        <w:t>Daugavpil</w:t>
      </w:r>
      <w:r w:rsidR="00B20BF3">
        <w:rPr>
          <w:b/>
          <w:sz w:val="23"/>
          <w:szCs w:val="23"/>
          <w:lang w:eastAsia="en-US"/>
        </w:rPr>
        <w:t>s pilsētas pašvaldības iestāde „</w:t>
      </w:r>
      <w:r w:rsidRPr="00882239">
        <w:rPr>
          <w:b/>
          <w:sz w:val="23"/>
          <w:szCs w:val="23"/>
          <w:lang w:eastAsia="en-US"/>
        </w:rPr>
        <w:t>Komunālās saimniecības pārvalde”</w:t>
      </w:r>
      <w:r w:rsidR="007C7EE8" w:rsidRPr="00882239">
        <w:rPr>
          <w:sz w:val="23"/>
          <w:szCs w:val="23"/>
          <w:lang w:eastAsia="en-US"/>
        </w:rPr>
        <w:t>, reģ.Nr.</w:t>
      </w:r>
      <w:r w:rsidRPr="00882239">
        <w:rPr>
          <w:sz w:val="23"/>
          <w:szCs w:val="23"/>
          <w:lang w:eastAsia="en-US"/>
        </w:rPr>
        <w:t xml:space="preserve">90009547852, juridiskā adrese: Saules iela 5A, Daugavpils, (turpmāk – </w:t>
      </w:r>
      <w:r w:rsidR="006477A9" w:rsidRPr="00882239">
        <w:rPr>
          <w:sz w:val="23"/>
          <w:szCs w:val="23"/>
          <w:lang w:eastAsia="en-US"/>
        </w:rPr>
        <w:t>Pasūtītājs</w:t>
      </w:r>
      <w:r w:rsidRPr="00882239">
        <w:rPr>
          <w:sz w:val="23"/>
          <w:szCs w:val="23"/>
          <w:lang w:eastAsia="en-US"/>
        </w:rPr>
        <w:t xml:space="preserve">), vadītāja </w:t>
      </w:r>
      <w:r w:rsidRPr="00882239">
        <w:rPr>
          <w:b/>
          <w:sz w:val="23"/>
          <w:szCs w:val="23"/>
          <w:lang w:eastAsia="en-US"/>
        </w:rPr>
        <w:t>Aivara Pudāna</w:t>
      </w:r>
      <w:r w:rsidRPr="00882239">
        <w:rPr>
          <w:sz w:val="23"/>
          <w:szCs w:val="23"/>
          <w:lang w:eastAsia="en-US"/>
        </w:rPr>
        <w:t xml:space="preserve"> personā, kurš rīkojas uz iestādes Nolikuma 14.5.apakšpunkta pamata, no vienas puses, un</w:t>
      </w:r>
    </w:p>
    <w:p w:rsidR="00BB36DC" w:rsidRPr="00882239" w:rsidRDefault="00CC6255" w:rsidP="000458DB">
      <w:pPr>
        <w:suppressAutoHyphens w:val="0"/>
        <w:spacing w:after="120"/>
        <w:ind w:firstLine="720"/>
        <w:jc w:val="both"/>
        <w:rPr>
          <w:sz w:val="23"/>
          <w:szCs w:val="23"/>
          <w:lang w:eastAsia="en-US"/>
        </w:rPr>
      </w:pPr>
      <w:r w:rsidRPr="00882239">
        <w:rPr>
          <w:b/>
          <w:sz w:val="23"/>
          <w:szCs w:val="23"/>
        </w:rPr>
        <w:t xml:space="preserve">SIA </w:t>
      </w:r>
      <w:r w:rsidR="001039A0" w:rsidRPr="00882239">
        <w:rPr>
          <w:b/>
          <w:sz w:val="23"/>
          <w:szCs w:val="23"/>
          <w:lang w:eastAsia="en-US"/>
        </w:rPr>
        <w:t>„</w:t>
      </w:r>
      <w:r w:rsidRPr="00882239">
        <w:rPr>
          <w:b/>
          <w:sz w:val="23"/>
          <w:szCs w:val="23"/>
          <w:lang w:eastAsia="en-US"/>
        </w:rPr>
        <w:t>Enlife</w:t>
      </w:r>
      <w:r w:rsidR="001039A0" w:rsidRPr="00882239">
        <w:rPr>
          <w:b/>
          <w:sz w:val="23"/>
          <w:szCs w:val="23"/>
          <w:lang w:eastAsia="en-US"/>
        </w:rPr>
        <w:t>”</w:t>
      </w:r>
      <w:r w:rsidR="00BB36DC" w:rsidRPr="00882239">
        <w:rPr>
          <w:b/>
          <w:sz w:val="23"/>
          <w:szCs w:val="23"/>
          <w:lang w:eastAsia="en-US"/>
        </w:rPr>
        <w:t>,</w:t>
      </w:r>
      <w:r w:rsidR="00BB36DC" w:rsidRPr="00882239">
        <w:rPr>
          <w:iCs/>
          <w:sz w:val="23"/>
          <w:szCs w:val="23"/>
          <w:lang w:eastAsia="en-US"/>
        </w:rPr>
        <w:t xml:space="preserve"> </w:t>
      </w:r>
      <w:r w:rsidR="0020366D" w:rsidRPr="00882239">
        <w:rPr>
          <w:iCs/>
          <w:sz w:val="23"/>
          <w:szCs w:val="23"/>
          <w:lang w:eastAsia="en-US"/>
        </w:rPr>
        <w:t>reģ.</w:t>
      </w:r>
      <w:r w:rsidR="00BB36DC" w:rsidRPr="00882239">
        <w:rPr>
          <w:iCs/>
          <w:sz w:val="23"/>
          <w:szCs w:val="23"/>
          <w:lang w:eastAsia="en-US"/>
        </w:rPr>
        <w:t>Nr.</w:t>
      </w:r>
      <w:r w:rsidR="007C7EE8" w:rsidRPr="00882239">
        <w:rPr>
          <w:iCs/>
          <w:sz w:val="23"/>
          <w:szCs w:val="23"/>
          <w:lang w:eastAsia="en-US"/>
        </w:rPr>
        <w:t>41503073098, juridiskā adrese: Miera iela 41 - 1, Daugavpils</w:t>
      </w:r>
      <w:r w:rsidR="00BB36DC" w:rsidRPr="00882239">
        <w:rPr>
          <w:iCs/>
          <w:sz w:val="23"/>
          <w:szCs w:val="23"/>
          <w:lang w:eastAsia="en-US"/>
        </w:rPr>
        <w:t>,</w:t>
      </w:r>
      <w:r w:rsidR="00BB36DC" w:rsidRPr="00882239">
        <w:rPr>
          <w:sz w:val="23"/>
          <w:szCs w:val="23"/>
          <w:lang w:eastAsia="en-US"/>
        </w:rPr>
        <w:t xml:space="preserve"> </w:t>
      </w:r>
      <w:r w:rsidR="006477A9" w:rsidRPr="00882239">
        <w:rPr>
          <w:sz w:val="23"/>
          <w:szCs w:val="23"/>
          <w:lang w:eastAsia="en-US"/>
        </w:rPr>
        <w:t>(</w:t>
      </w:r>
      <w:r w:rsidR="00BB36DC" w:rsidRPr="00882239">
        <w:rPr>
          <w:sz w:val="23"/>
          <w:szCs w:val="23"/>
          <w:lang w:eastAsia="en-US"/>
        </w:rPr>
        <w:t xml:space="preserve">turpmāk </w:t>
      </w:r>
      <w:r w:rsidR="006477A9" w:rsidRPr="00882239">
        <w:rPr>
          <w:sz w:val="23"/>
          <w:szCs w:val="23"/>
          <w:lang w:eastAsia="en-US"/>
        </w:rPr>
        <w:t>– Izpildītājs)</w:t>
      </w:r>
      <w:r w:rsidR="00BB36DC" w:rsidRPr="00882239">
        <w:rPr>
          <w:sz w:val="23"/>
          <w:szCs w:val="23"/>
          <w:lang w:eastAsia="en-US"/>
        </w:rPr>
        <w:t xml:space="preserve">, </w:t>
      </w:r>
      <w:r w:rsidR="007C7EE8" w:rsidRPr="00882239">
        <w:rPr>
          <w:sz w:val="23"/>
          <w:szCs w:val="23"/>
          <w:lang w:eastAsia="en-US"/>
        </w:rPr>
        <w:t xml:space="preserve">valdes priekšsēdētāja </w:t>
      </w:r>
      <w:r w:rsidR="007C7EE8" w:rsidRPr="00882239">
        <w:rPr>
          <w:b/>
          <w:sz w:val="23"/>
          <w:szCs w:val="23"/>
          <w:lang w:eastAsia="en-US"/>
        </w:rPr>
        <w:t>Viktora Jesjmana</w:t>
      </w:r>
      <w:r w:rsidR="007C7EE8" w:rsidRPr="00882239">
        <w:rPr>
          <w:sz w:val="23"/>
          <w:szCs w:val="23"/>
          <w:lang w:eastAsia="en-US"/>
        </w:rPr>
        <w:t xml:space="preserve"> </w:t>
      </w:r>
      <w:r w:rsidR="00BB36DC" w:rsidRPr="00882239">
        <w:rPr>
          <w:sz w:val="23"/>
          <w:szCs w:val="23"/>
          <w:lang w:eastAsia="en-US"/>
        </w:rPr>
        <w:t xml:space="preserve"> personā, kurš rīkojas </w:t>
      </w:r>
      <w:r w:rsidR="007C7EE8" w:rsidRPr="00882239">
        <w:rPr>
          <w:sz w:val="23"/>
          <w:szCs w:val="23"/>
          <w:lang w:eastAsia="en-US"/>
        </w:rPr>
        <w:t>uz Statūtu</w:t>
      </w:r>
      <w:r w:rsidR="00BB36DC" w:rsidRPr="00882239">
        <w:rPr>
          <w:sz w:val="23"/>
          <w:szCs w:val="23"/>
          <w:lang w:eastAsia="en-US"/>
        </w:rPr>
        <w:t xml:space="preserve"> pamata, no otras puses,</w:t>
      </w:r>
    </w:p>
    <w:p w:rsidR="00BB36DC" w:rsidRPr="00882239" w:rsidRDefault="00BB36DC" w:rsidP="00BB36DC">
      <w:pPr>
        <w:suppressAutoHyphens w:val="0"/>
        <w:ind w:firstLine="567"/>
        <w:jc w:val="both"/>
        <w:rPr>
          <w:b/>
          <w:sz w:val="23"/>
          <w:szCs w:val="23"/>
        </w:rPr>
      </w:pPr>
      <w:r w:rsidRPr="00882239">
        <w:rPr>
          <w:sz w:val="23"/>
          <w:szCs w:val="23"/>
          <w:lang w:eastAsia="en-US"/>
        </w:rPr>
        <w:t>abi kopā vai katrs atsevišķi, turpmāk saukti „LĪDZĒJI”, pamatojoties uz Daugavpils pilsētas domes iepirkum</w:t>
      </w:r>
      <w:r w:rsidR="006F2006" w:rsidRPr="00882239">
        <w:rPr>
          <w:sz w:val="23"/>
          <w:szCs w:val="23"/>
          <w:lang w:eastAsia="en-US"/>
        </w:rPr>
        <w:t>a</w:t>
      </w:r>
      <w:r w:rsidRPr="00882239">
        <w:rPr>
          <w:sz w:val="23"/>
          <w:szCs w:val="23"/>
          <w:lang w:eastAsia="en-US"/>
        </w:rPr>
        <w:t xml:space="preserve"> komisijas 2016.gada</w:t>
      </w:r>
      <w:r w:rsidR="00B9100D" w:rsidRPr="00882239">
        <w:rPr>
          <w:sz w:val="23"/>
          <w:szCs w:val="23"/>
          <w:lang w:eastAsia="en-US"/>
        </w:rPr>
        <w:t xml:space="preserve"> 24.maija lēmumu (protokols Nr.4</w:t>
      </w:r>
      <w:r w:rsidRPr="00882239">
        <w:rPr>
          <w:sz w:val="23"/>
          <w:szCs w:val="23"/>
          <w:lang w:eastAsia="en-US"/>
        </w:rPr>
        <w:t xml:space="preserve">) iepirkuma </w:t>
      </w:r>
      <w:r w:rsidRPr="00882239">
        <w:rPr>
          <w:bCs/>
          <w:color w:val="000000"/>
          <w:sz w:val="23"/>
          <w:szCs w:val="23"/>
        </w:rPr>
        <w:t>„</w:t>
      </w:r>
      <w:r w:rsidRPr="00882239">
        <w:rPr>
          <w:sz w:val="23"/>
          <w:szCs w:val="23"/>
        </w:rPr>
        <w:t>Bērnu rotaļu iekārtu un aprīkojuma uzstādīšana Daugavpils pilsētas pašvaldības administratīvajā teritorijā”,</w:t>
      </w:r>
      <w:r w:rsidRPr="00882239">
        <w:rPr>
          <w:b/>
          <w:sz w:val="23"/>
          <w:szCs w:val="23"/>
        </w:rPr>
        <w:t xml:space="preserve"> </w:t>
      </w:r>
      <w:r w:rsidRPr="00882239">
        <w:rPr>
          <w:bCs/>
          <w:sz w:val="23"/>
          <w:szCs w:val="23"/>
        </w:rPr>
        <w:t>identifikācijas numurs DPD 2016/74</w:t>
      </w:r>
      <w:r w:rsidRPr="00882239">
        <w:rPr>
          <w:sz w:val="23"/>
          <w:szCs w:val="23"/>
          <w:lang w:eastAsia="en-US"/>
        </w:rPr>
        <w:t>,</w:t>
      </w:r>
      <w:r w:rsidR="00B9100D" w:rsidRPr="00882239">
        <w:rPr>
          <w:sz w:val="23"/>
          <w:szCs w:val="23"/>
          <w:lang w:eastAsia="en-US"/>
        </w:rPr>
        <w:t xml:space="preserve"> </w:t>
      </w:r>
      <w:r w:rsidR="007F2F1E">
        <w:rPr>
          <w:sz w:val="23"/>
          <w:szCs w:val="23"/>
          <w:lang w:eastAsia="en-US"/>
        </w:rPr>
        <w:t>3</w:t>
      </w:r>
      <w:r w:rsidR="00B9100D" w:rsidRPr="00882239">
        <w:rPr>
          <w:sz w:val="23"/>
          <w:szCs w:val="23"/>
          <w:lang w:eastAsia="en-US"/>
        </w:rPr>
        <w:t>.DAĻĀ:</w:t>
      </w:r>
      <w:r w:rsidR="00B9100D" w:rsidRPr="00882239">
        <w:rPr>
          <w:bCs/>
          <w:sz w:val="23"/>
          <w:szCs w:val="23"/>
        </w:rPr>
        <w:t xml:space="preserve"> </w:t>
      </w:r>
      <w:r w:rsidR="0097064A" w:rsidRPr="0097064A">
        <w:rPr>
          <w:bCs/>
          <w:sz w:val="23"/>
          <w:szCs w:val="23"/>
        </w:rPr>
        <w:t xml:space="preserve">Bērnu rotaļu iekārtu piegāde un uzstādīšana </w:t>
      </w:r>
      <w:r w:rsidR="007F2F1E" w:rsidRPr="007F2F1E">
        <w:rPr>
          <w:bCs/>
          <w:sz w:val="23"/>
          <w:szCs w:val="23"/>
        </w:rPr>
        <w:t>Esplanādes atpūtas parkā, Daugavpilī</w:t>
      </w:r>
      <w:r w:rsidR="00B9100D" w:rsidRPr="00882239">
        <w:rPr>
          <w:bCs/>
          <w:sz w:val="23"/>
          <w:szCs w:val="23"/>
        </w:rPr>
        <w:t>,</w:t>
      </w:r>
      <w:r w:rsidR="00B9100D" w:rsidRPr="00882239">
        <w:rPr>
          <w:sz w:val="23"/>
          <w:szCs w:val="23"/>
          <w:lang w:eastAsia="en-US"/>
        </w:rPr>
        <w:t xml:space="preserve"> </w:t>
      </w:r>
      <w:r w:rsidRPr="00882239">
        <w:rPr>
          <w:sz w:val="23"/>
          <w:szCs w:val="23"/>
          <w:lang w:eastAsia="en-US"/>
        </w:rPr>
        <w:t xml:space="preserve"> noslēdza šādu līgumu (turpmāk – Līgums):</w:t>
      </w:r>
    </w:p>
    <w:p w:rsidR="00BB36DC" w:rsidRPr="00882239" w:rsidRDefault="00BB36DC" w:rsidP="00BB36DC">
      <w:pPr>
        <w:shd w:val="clear" w:color="auto" w:fill="FFFFFF"/>
        <w:spacing w:before="240" w:after="240"/>
        <w:jc w:val="center"/>
        <w:rPr>
          <w:b/>
          <w:noProof/>
          <w:color w:val="000000"/>
          <w:sz w:val="23"/>
          <w:szCs w:val="23"/>
        </w:rPr>
      </w:pPr>
      <w:r w:rsidRPr="00882239">
        <w:rPr>
          <w:b/>
          <w:noProof/>
          <w:color w:val="000000"/>
          <w:sz w:val="23"/>
          <w:szCs w:val="23"/>
        </w:rPr>
        <w:t>I. Līguma priekšmets</w:t>
      </w:r>
    </w:p>
    <w:p w:rsidR="00BB36DC" w:rsidRPr="00882239" w:rsidRDefault="00BB36DC" w:rsidP="007F2F1E">
      <w:pPr>
        <w:pStyle w:val="StyleStyle2Justified"/>
        <w:numPr>
          <w:ilvl w:val="0"/>
          <w:numId w:val="1"/>
        </w:numPr>
        <w:tabs>
          <w:tab w:val="clear" w:pos="1080"/>
          <w:tab w:val="left" w:pos="0"/>
        </w:tabs>
        <w:spacing w:before="0" w:after="80"/>
        <w:rPr>
          <w:sz w:val="23"/>
          <w:szCs w:val="23"/>
        </w:rPr>
      </w:pPr>
      <w:r w:rsidRPr="00882239">
        <w:rPr>
          <w:sz w:val="23"/>
          <w:szCs w:val="23"/>
        </w:rPr>
        <w:t xml:space="preserve">Pasūtītājs pasūta, bet Izpildītājs apņemas veikt </w:t>
      </w:r>
      <w:r w:rsidR="00B9100D" w:rsidRPr="00882239">
        <w:rPr>
          <w:b/>
          <w:sz w:val="23"/>
          <w:szCs w:val="23"/>
        </w:rPr>
        <w:t>bērnu rotaļu iekārtu piegād</w:t>
      </w:r>
      <w:r w:rsidR="000458DB" w:rsidRPr="00882239">
        <w:rPr>
          <w:b/>
          <w:sz w:val="23"/>
          <w:szCs w:val="23"/>
        </w:rPr>
        <w:t>i</w:t>
      </w:r>
      <w:r w:rsidR="00B9100D" w:rsidRPr="00882239">
        <w:rPr>
          <w:b/>
          <w:sz w:val="23"/>
          <w:szCs w:val="23"/>
        </w:rPr>
        <w:t xml:space="preserve"> un uzstādīšan</w:t>
      </w:r>
      <w:r w:rsidR="000458DB" w:rsidRPr="00882239">
        <w:rPr>
          <w:b/>
          <w:sz w:val="23"/>
          <w:szCs w:val="23"/>
        </w:rPr>
        <w:t>u</w:t>
      </w:r>
      <w:r w:rsidR="00B9100D" w:rsidRPr="00882239">
        <w:rPr>
          <w:b/>
          <w:sz w:val="23"/>
          <w:szCs w:val="23"/>
        </w:rPr>
        <w:t xml:space="preserve"> </w:t>
      </w:r>
      <w:r w:rsidR="007F2F1E" w:rsidRPr="007F2F1E">
        <w:rPr>
          <w:b/>
          <w:sz w:val="23"/>
          <w:szCs w:val="23"/>
        </w:rPr>
        <w:t>Esplanādes atpūtas parkā, Daugavpilī</w:t>
      </w:r>
      <w:r w:rsidRPr="00882239">
        <w:rPr>
          <w:bCs/>
          <w:sz w:val="23"/>
          <w:szCs w:val="23"/>
        </w:rPr>
        <w:t>, atbilstoši šī līguma,  normatīvo aktu prasībām</w:t>
      </w:r>
      <w:r w:rsidR="001C7716" w:rsidRPr="00882239">
        <w:rPr>
          <w:bCs/>
          <w:sz w:val="23"/>
          <w:szCs w:val="23"/>
        </w:rPr>
        <w:t>, iepirkumam iesniegtajam piedāvājumam</w:t>
      </w:r>
      <w:r w:rsidRPr="00882239">
        <w:rPr>
          <w:bCs/>
          <w:sz w:val="23"/>
          <w:szCs w:val="23"/>
        </w:rPr>
        <w:t xml:space="preserve"> un pasūtītāja norādījumiem </w:t>
      </w:r>
      <w:r w:rsidRPr="00882239">
        <w:rPr>
          <w:sz w:val="23"/>
          <w:szCs w:val="23"/>
        </w:rPr>
        <w:t>(turpmāk – Darbs)</w:t>
      </w:r>
      <w:r w:rsidRPr="00882239">
        <w:rPr>
          <w:i/>
          <w:sz w:val="23"/>
          <w:szCs w:val="23"/>
        </w:rPr>
        <w:t>.</w:t>
      </w:r>
    </w:p>
    <w:p w:rsidR="00BB36DC" w:rsidRPr="00882239" w:rsidRDefault="00BB36DC" w:rsidP="00BB36DC">
      <w:pPr>
        <w:numPr>
          <w:ilvl w:val="0"/>
          <w:numId w:val="1"/>
        </w:numPr>
        <w:tabs>
          <w:tab w:val="num" w:pos="720"/>
        </w:tabs>
        <w:spacing w:after="80"/>
        <w:ind w:left="357" w:hanging="357"/>
        <w:jc w:val="both"/>
        <w:rPr>
          <w:noProof/>
          <w:sz w:val="23"/>
          <w:szCs w:val="23"/>
        </w:rPr>
      </w:pPr>
      <w:r w:rsidRPr="00882239">
        <w:rPr>
          <w:rFonts w:cs="Arial"/>
          <w:bCs/>
          <w:noProof/>
          <w:sz w:val="23"/>
          <w:szCs w:val="23"/>
        </w:rPr>
        <w:t xml:space="preserve">Darbs sevī ietver visus Līgumā un Lokālajā tāmē (pielikums) noteiktos nepieciešamos darbus, būvniecības vadību un organizēšanu, būvniecībai nepieciešamās tehnikas, </w:t>
      </w:r>
      <w:r w:rsidRPr="00882239">
        <w:rPr>
          <w:rFonts w:cs="Arial"/>
          <w:noProof/>
          <w:sz w:val="23"/>
          <w:szCs w:val="23"/>
        </w:rPr>
        <w:t xml:space="preserve">instrumentu piegādi, būvgružu novākšanu un utilizāciju, izpilddokumentācijas sagatavošanu </w:t>
      </w:r>
      <w:r w:rsidRPr="00882239">
        <w:rPr>
          <w:rFonts w:cs="Arial"/>
          <w:bCs/>
          <w:noProof/>
          <w:sz w:val="23"/>
          <w:szCs w:val="23"/>
        </w:rPr>
        <w:t>un citas darbības, kuras izriet no šī Līguma un normatīvo aktu prasībām.</w:t>
      </w:r>
    </w:p>
    <w:p w:rsidR="00BB36DC" w:rsidRPr="00882239" w:rsidRDefault="00BB36DC" w:rsidP="00BB36DC">
      <w:pPr>
        <w:numPr>
          <w:ilvl w:val="0"/>
          <w:numId w:val="1"/>
        </w:numPr>
        <w:tabs>
          <w:tab w:val="num" w:pos="720"/>
        </w:tabs>
        <w:jc w:val="both"/>
        <w:rPr>
          <w:noProof/>
          <w:sz w:val="23"/>
          <w:szCs w:val="23"/>
        </w:rPr>
      </w:pPr>
      <w:r w:rsidRPr="00882239">
        <w:rPr>
          <w:rFonts w:cs="Arial"/>
          <w:bCs/>
          <w:noProof/>
          <w:sz w:val="23"/>
          <w:szCs w:val="23"/>
        </w:rPr>
        <w:t>Izpildītājs apliecina, ka ir pienācīgi iepazinies ar veicamā darba apjomu un citu ar darbu izpildi saistīto informāciju.</w:t>
      </w:r>
    </w:p>
    <w:p w:rsidR="00BB36DC" w:rsidRPr="00882239" w:rsidRDefault="00BB36DC" w:rsidP="00BB36DC">
      <w:pPr>
        <w:tabs>
          <w:tab w:val="num" w:pos="0"/>
        </w:tabs>
        <w:spacing w:before="240" w:after="240"/>
        <w:jc w:val="center"/>
        <w:rPr>
          <w:noProof/>
          <w:sz w:val="23"/>
          <w:szCs w:val="23"/>
        </w:rPr>
      </w:pPr>
      <w:r w:rsidRPr="00882239">
        <w:rPr>
          <w:b/>
          <w:bCs/>
          <w:noProof/>
          <w:color w:val="000000"/>
          <w:sz w:val="23"/>
          <w:szCs w:val="23"/>
        </w:rPr>
        <w:t>II. Līguma spēkā esība un izpildes kārtība</w:t>
      </w:r>
    </w:p>
    <w:p w:rsidR="00BB36DC" w:rsidRPr="00882239" w:rsidRDefault="00BB36DC" w:rsidP="00BB36DC">
      <w:pPr>
        <w:numPr>
          <w:ilvl w:val="0"/>
          <w:numId w:val="1"/>
        </w:numPr>
        <w:spacing w:after="60"/>
        <w:jc w:val="both"/>
        <w:rPr>
          <w:noProof/>
          <w:sz w:val="23"/>
          <w:szCs w:val="23"/>
        </w:rPr>
      </w:pPr>
      <w:r w:rsidRPr="00882239">
        <w:rPr>
          <w:noProof/>
          <w:sz w:val="23"/>
          <w:szCs w:val="23"/>
        </w:rPr>
        <w:t>Līgums stājas spēkā tā parakstīšanas dienā un ir spēkā līdz pilnīgai saistību izpildei.</w:t>
      </w:r>
    </w:p>
    <w:p w:rsidR="00BB36DC" w:rsidRPr="00882239" w:rsidRDefault="00BB36DC" w:rsidP="00BB36DC">
      <w:pPr>
        <w:numPr>
          <w:ilvl w:val="0"/>
          <w:numId w:val="1"/>
        </w:numPr>
        <w:spacing w:after="60"/>
        <w:jc w:val="both"/>
        <w:rPr>
          <w:noProof/>
          <w:sz w:val="23"/>
          <w:szCs w:val="23"/>
        </w:rPr>
      </w:pPr>
      <w:r w:rsidRPr="00882239">
        <w:rPr>
          <w:noProof/>
          <w:color w:val="000000"/>
          <w:sz w:val="23"/>
          <w:szCs w:val="23"/>
        </w:rPr>
        <w:t>Izpildītājs organizē un nodrošina darbu veikšanu ievērojot iepriekš noteiktu grafiku (pielikumā) un apņemas pabeigt visus darbus</w:t>
      </w:r>
      <w:r w:rsidRPr="00882239">
        <w:rPr>
          <w:b/>
          <w:noProof/>
          <w:color w:val="000000"/>
          <w:sz w:val="23"/>
          <w:szCs w:val="23"/>
        </w:rPr>
        <w:t xml:space="preserve"> 60 (sešdesmit) kalendāro dienu laikā no līguma parakstīšanas dienas.</w:t>
      </w:r>
      <w:r w:rsidRPr="00882239">
        <w:rPr>
          <w:noProof/>
          <w:color w:val="000000"/>
          <w:sz w:val="23"/>
          <w:szCs w:val="23"/>
        </w:rPr>
        <w:t xml:space="preserve"> Ar līguma parakstīšanas dienu, Objekts tiek nodots Izpildītājam būvdarbu veikšanai. </w:t>
      </w:r>
    </w:p>
    <w:p w:rsidR="00BB36DC" w:rsidRPr="00882239" w:rsidRDefault="00BB36DC" w:rsidP="00BB36DC">
      <w:pPr>
        <w:numPr>
          <w:ilvl w:val="0"/>
          <w:numId w:val="1"/>
        </w:numPr>
        <w:tabs>
          <w:tab w:val="num" w:pos="720"/>
        </w:tabs>
        <w:spacing w:after="80"/>
        <w:jc w:val="both"/>
        <w:rPr>
          <w:noProof/>
          <w:sz w:val="23"/>
          <w:szCs w:val="23"/>
        </w:rPr>
      </w:pPr>
      <w:r w:rsidRPr="00882239">
        <w:rPr>
          <w:noProof/>
          <w:color w:val="000000"/>
          <w:sz w:val="23"/>
          <w:szCs w:val="23"/>
        </w:rPr>
        <w:t xml:space="preserve">Izpildītājam ir pienākums uzsākt Objektā darbus ne vēlāk kā </w:t>
      </w:r>
      <w:r w:rsidRPr="00882239">
        <w:rPr>
          <w:b/>
          <w:noProof/>
          <w:color w:val="000000"/>
          <w:sz w:val="23"/>
          <w:szCs w:val="23"/>
        </w:rPr>
        <w:t>5 (piektajā) darba dienā</w:t>
      </w:r>
      <w:r w:rsidRPr="00882239">
        <w:rPr>
          <w:noProof/>
          <w:color w:val="000000"/>
          <w:sz w:val="23"/>
          <w:szCs w:val="23"/>
        </w:rPr>
        <w:t xml:space="preserve"> no </w:t>
      </w:r>
      <w:r w:rsidRPr="00882239">
        <w:rPr>
          <w:bCs/>
          <w:noProof/>
          <w:color w:val="000000"/>
          <w:sz w:val="23"/>
          <w:szCs w:val="23"/>
        </w:rPr>
        <w:t>līguma parakstīšanas dienas</w:t>
      </w:r>
      <w:r w:rsidRPr="00882239">
        <w:rPr>
          <w:noProof/>
          <w:color w:val="000000"/>
          <w:sz w:val="23"/>
          <w:szCs w:val="23"/>
        </w:rPr>
        <w:t>.</w:t>
      </w:r>
    </w:p>
    <w:p w:rsidR="00BB36DC" w:rsidRPr="00882239" w:rsidRDefault="00CC6255" w:rsidP="00BB36DC">
      <w:pPr>
        <w:numPr>
          <w:ilvl w:val="0"/>
          <w:numId w:val="1"/>
        </w:numPr>
        <w:tabs>
          <w:tab w:val="num" w:pos="720"/>
        </w:tabs>
        <w:suppressAutoHyphens w:val="0"/>
        <w:spacing w:after="120"/>
        <w:ind w:left="357" w:hanging="357"/>
        <w:jc w:val="both"/>
        <w:rPr>
          <w:noProof/>
          <w:sz w:val="23"/>
          <w:szCs w:val="23"/>
        </w:rPr>
      </w:pPr>
      <w:r w:rsidRPr="00882239">
        <w:rPr>
          <w:sz w:val="23"/>
          <w:szCs w:val="23"/>
        </w:rPr>
        <w:t xml:space="preserve">Saskaņā ar piedāvājumu, pretendents piesaista būvniecības darbu izpildei </w:t>
      </w:r>
      <w:r w:rsidR="007B60D9" w:rsidRPr="00882239">
        <w:rPr>
          <w:b/>
          <w:sz w:val="23"/>
          <w:szCs w:val="23"/>
        </w:rPr>
        <w:t>būvkomersantu</w:t>
      </w:r>
      <w:r w:rsidRPr="00882239">
        <w:rPr>
          <w:sz w:val="23"/>
          <w:szCs w:val="23"/>
        </w:rPr>
        <w:t xml:space="preserve"> </w:t>
      </w:r>
      <w:r w:rsidR="006E58EC" w:rsidRPr="00882239">
        <w:rPr>
          <w:b/>
          <w:sz w:val="23"/>
          <w:szCs w:val="23"/>
        </w:rPr>
        <w:t xml:space="preserve">SIA </w:t>
      </w:r>
      <w:r w:rsidR="001039A0" w:rsidRPr="00882239">
        <w:rPr>
          <w:b/>
          <w:sz w:val="23"/>
          <w:szCs w:val="23"/>
          <w:lang w:eastAsia="en-US"/>
        </w:rPr>
        <w:t>„</w:t>
      </w:r>
      <w:r w:rsidRPr="00882239">
        <w:rPr>
          <w:b/>
          <w:sz w:val="23"/>
          <w:szCs w:val="23"/>
        </w:rPr>
        <w:t>Labiekārtošana – D</w:t>
      </w:r>
      <w:r w:rsidR="001039A0" w:rsidRPr="00882239">
        <w:rPr>
          <w:b/>
          <w:sz w:val="23"/>
          <w:szCs w:val="23"/>
          <w:lang w:eastAsia="en-US"/>
        </w:rPr>
        <w:t>”</w:t>
      </w:r>
      <w:r w:rsidRPr="00882239">
        <w:rPr>
          <w:sz w:val="23"/>
          <w:szCs w:val="23"/>
        </w:rPr>
        <w:t xml:space="preserve">, reģ.Nr.41503003033, juridiskā adrese: 1.Pasažieru iela 6, Daugavpils. </w:t>
      </w:r>
      <w:r w:rsidR="00BB36DC" w:rsidRPr="00882239">
        <w:rPr>
          <w:noProof/>
          <w:color w:val="000000"/>
          <w:sz w:val="23"/>
          <w:szCs w:val="23"/>
        </w:rPr>
        <w:t>Izpildītājs pirms būvdarbu uzsākšanas ieceļ iepirkuma piedāvājumā norādīto sertificēt</w:t>
      </w:r>
      <w:r w:rsidR="000458DB" w:rsidRPr="00882239">
        <w:rPr>
          <w:noProof/>
          <w:color w:val="000000"/>
          <w:sz w:val="23"/>
          <w:szCs w:val="23"/>
        </w:rPr>
        <w:t>o</w:t>
      </w:r>
      <w:r w:rsidR="00BB36DC" w:rsidRPr="00882239">
        <w:rPr>
          <w:noProof/>
          <w:color w:val="000000"/>
          <w:sz w:val="23"/>
          <w:szCs w:val="23"/>
        </w:rPr>
        <w:t xml:space="preserve"> </w:t>
      </w:r>
      <w:r w:rsidR="000458DB" w:rsidRPr="00882239">
        <w:rPr>
          <w:noProof/>
          <w:color w:val="000000"/>
          <w:sz w:val="23"/>
          <w:szCs w:val="23"/>
        </w:rPr>
        <w:t xml:space="preserve">apašuzņēmēja </w:t>
      </w:r>
      <w:r w:rsidR="00BB36DC" w:rsidRPr="00882239">
        <w:rPr>
          <w:noProof/>
          <w:color w:val="000000"/>
          <w:sz w:val="23"/>
          <w:szCs w:val="23"/>
          <w:u w:val="single"/>
        </w:rPr>
        <w:t>atbildīgo būvdarbu vadītāju</w:t>
      </w:r>
      <w:r w:rsidR="00BB36DC" w:rsidRPr="00882239">
        <w:rPr>
          <w:noProof/>
          <w:color w:val="000000"/>
          <w:sz w:val="23"/>
          <w:szCs w:val="23"/>
        </w:rPr>
        <w:t xml:space="preserve"> </w:t>
      </w:r>
      <w:r w:rsidR="000458DB" w:rsidRPr="00882239">
        <w:rPr>
          <w:b/>
          <w:noProof/>
          <w:color w:val="000000"/>
          <w:sz w:val="23"/>
          <w:szCs w:val="23"/>
          <w:u w:val="single"/>
        </w:rPr>
        <w:t>Viktoru Silajevu</w:t>
      </w:r>
      <w:r w:rsidR="000458DB" w:rsidRPr="00882239">
        <w:rPr>
          <w:noProof/>
          <w:color w:val="000000"/>
          <w:sz w:val="23"/>
          <w:szCs w:val="23"/>
        </w:rPr>
        <w:t>, sert.Nr.20-6204</w:t>
      </w:r>
      <w:r w:rsidR="00BB36DC" w:rsidRPr="00882239">
        <w:rPr>
          <w:noProof/>
          <w:color w:val="000000"/>
          <w:sz w:val="23"/>
          <w:szCs w:val="23"/>
        </w:rPr>
        <w:t>. Atbildīgais būvdarbu vadītājs veic normatīvajos aktos noteiktās funkcijas.</w:t>
      </w:r>
      <w:r w:rsidR="000458DB" w:rsidRPr="00882239">
        <w:rPr>
          <w:sz w:val="23"/>
          <w:szCs w:val="23"/>
        </w:rPr>
        <w:t xml:space="preserve"> </w:t>
      </w:r>
    </w:p>
    <w:p w:rsidR="00BB36DC" w:rsidRPr="00882239" w:rsidRDefault="00BB36DC" w:rsidP="00BB36DC">
      <w:pPr>
        <w:numPr>
          <w:ilvl w:val="0"/>
          <w:numId w:val="1"/>
        </w:numPr>
        <w:tabs>
          <w:tab w:val="num" w:pos="720"/>
        </w:tabs>
        <w:spacing w:after="60"/>
        <w:ind w:left="357" w:hanging="357"/>
        <w:jc w:val="both"/>
        <w:rPr>
          <w:noProof/>
          <w:sz w:val="23"/>
          <w:szCs w:val="23"/>
        </w:rPr>
      </w:pPr>
      <w:r w:rsidRPr="00882239">
        <w:rPr>
          <w:iCs/>
          <w:sz w:val="23"/>
          <w:szCs w:val="23"/>
        </w:rPr>
        <w:t xml:space="preserve">Ar šo līgumu Izpildītājs ir pilnvarots veikt Ministru kabineta  2003.gada 25.februāra noteikumos Nr.92 „Darba aizsardzības prasības, veicot būvdarbus” (turpmāk – Noteikumi </w:t>
      </w:r>
      <w:r w:rsidRPr="00882239">
        <w:rPr>
          <w:iCs/>
          <w:sz w:val="23"/>
          <w:szCs w:val="23"/>
        </w:rPr>
        <w:lastRenderedPageBreak/>
        <w:t>Nr.92) noteiktās  projekta vadītāja funkcijas</w:t>
      </w:r>
      <w:r w:rsidRPr="00882239">
        <w:rPr>
          <w:rFonts w:eastAsia="Arial Unicode MS"/>
          <w:sz w:val="23"/>
          <w:szCs w:val="23"/>
        </w:rPr>
        <w:t xml:space="preserve">, tajā skaitā nodrošina līguma izpildes nodrošināšanai kvalificēta </w:t>
      </w:r>
      <w:r w:rsidRPr="00882239">
        <w:rPr>
          <w:rFonts w:eastAsia="Arial Unicode MS"/>
          <w:sz w:val="23"/>
          <w:szCs w:val="23"/>
          <w:u w:val="single"/>
        </w:rPr>
        <w:t>darba aizsardzības koordinatora</w:t>
      </w:r>
      <w:r w:rsidRPr="00882239">
        <w:rPr>
          <w:rFonts w:eastAsia="Arial Unicode MS"/>
          <w:sz w:val="23"/>
          <w:szCs w:val="23"/>
        </w:rPr>
        <w:t xml:space="preserve"> piesaisti.</w:t>
      </w:r>
    </w:p>
    <w:p w:rsidR="00BB36DC" w:rsidRPr="00882239" w:rsidRDefault="00BB36DC" w:rsidP="00BB36DC">
      <w:pPr>
        <w:numPr>
          <w:ilvl w:val="0"/>
          <w:numId w:val="1"/>
        </w:numPr>
        <w:tabs>
          <w:tab w:val="num" w:pos="720"/>
        </w:tabs>
        <w:spacing w:after="60"/>
        <w:ind w:left="357" w:hanging="357"/>
        <w:jc w:val="both"/>
        <w:rPr>
          <w:noProof/>
          <w:sz w:val="23"/>
          <w:szCs w:val="23"/>
        </w:rPr>
      </w:pPr>
      <w:r w:rsidRPr="00882239">
        <w:rPr>
          <w:rFonts w:eastAsia="Arial Unicode MS"/>
          <w:sz w:val="23"/>
          <w:szCs w:val="23"/>
        </w:rPr>
        <w:t>Izpildītājs atbild par Noteikumu Nr.92 9., 11., 12. un 13.punktā noteikto pienākumu izpildi, it īpaši Izpildītājs izvērtē nepieciešamību sagatavot darba aizsardzības plānu un pirms būvdarbu uzsākšanas nosūtīt Valsts darba inspekcijai iepriekšēju paziņojumu par būvdarbu veikšanu.</w:t>
      </w:r>
    </w:p>
    <w:p w:rsidR="00BB36DC" w:rsidRPr="00882239" w:rsidRDefault="00BB36DC" w:rsidP="00BB36DC">
      <w:pPr>
        <w:numPr>
          <w:ilvl w:val="0"/>
          <w:numId w:val="1"/>
        </w:numPr>
        <w:tabs>
          <w:tab w:val="num" w:pos="720"/>
        </w:tabs>
        <w:spacing w:after="80"/>
        <w:ind w:left="357" w:hanging="357"/>
        <w:jc w:val="both"/>
        <w:rPr>
          <w:noProof/>
          <w:sz w:val="23"/>
          <w:szCs w:val="23"/>
        </w:rPr>
      </w:pPr>
      <w:r w:rsidRPr="00882239">
        <w:rPr>
          <w:noProof/>
          <w:color w:val="000000"/>
          <w:sz w:val="23"/>
          <w:szCs w:val="23"/>
        </w:rPr>
        <w:t xml:space="preserve">Pēc Līguma ietvaros paredzēto darbu pabeigšanas Izpildītājs veic izpildīto darbu, kā arī visas ar to saistītās dokumentācijas nodošanu </w:t>
      </w:r>
      <w:r w:rsidRPr="00882239">
        <w:rPr>
          <w:noProof/>
          <w:sz w:val="23"/>
          <w:szCs w:val="23"/>
        </w:rPr>
        <w:t>Pasūtītāja nozīmētai komisijai.</w:t>
      </w:r>
    </w:p>
    <w:p w:rsidR="00BB36DC" w:rsidRPr="00882239" w:rsidRDefault="00BB36DC" w:rsidP="00BB36DC">
      <w:pPr>
        <w:numPr>
          <w:ilvl w:val="0"/>
          <w:numId w:val="1"/>
        </w:numPr>
        <w:tabs>
          <w:tab w:val="num" w:pos="720"/>
        </w:tabs>
        <w:spacing w:after="80"/>
        <w:ind w:left="357" w:hanging="357"/>
        <w:jc w:val="both"/>
        <w:rPr>
          <w:noProof/>
          <w:sz w:val="23"/>
          <w:szCs w:val="23"/>
        </w:rPr>
      </w:pPr>
      <w:r w:rsidRPr="00882239">
        <w:rPr>
          <w:sz w:val="23"/>
          <w:szCs w:val="23"/>
          <w:lang w:eastAsia="en-US"/>
        </w:rPr>
        <w:t>Izpildītājs iesniedz Pasūtītājam sagatavoto izpilddokumentāciju trijos oriģinālos eksemplāros saskaņā ar normatīvo aktu prasībām, obligāti pievienojot:</w:t>
      </w:r>
    </w:p>
    <w:p w:rsidR="00BB36DC" w:rsidRPr="00882239" w:rsidRDefault="00BB36DC" w:rsidP="00BB36DC">
      <w:pPr>
        <w:numPr>
          <w:ilvl w:val="1"/>
          <w:numId w:val="1"/>
        </w:numPr>
        <w:tabs>
          <w:tab w:val="clear" w:pos="720"/>
          <w:tab w:val="num" w:pos="284"/>
        </w:tabs>
        <w:spacing w:after="80"/>
        <w:ind w:left="993" w:hanging="567"/>
        <w:jc w:val="both"/>
        <w:rPr>
          <w:noProof/>
          <w:sz w:val="23"/>
          <w:szCs w:val="23"/>
        </w:rPr>
      </w:pPr>
      <w:r w:rsidRPr="00882239">
        <w:rPr>
          <w:sz w:val="23"/>
          <w:szCs w:val="23"/>
          <w:lang w:eastAsia="en-US"/>
        </w:rPr>
        <w:t>dokumentus, kas apliecina piegādāto rotaļu iekārtu atbilstību LVS EN 1176 “Spēļu laukumu aprīkojumu drošību” prasībām, kur jābūt norādītam katras rotaļu iekārtas kodam;</w:t>
      </w:r>
    </w:p>
    <w:p w:rsidR="00BB36DC" w:rsidRPr="00882239" w:rsidRDefault="00BB36DC" w:rsidP="00BB36DC">
      <w:pPr>
        <w:numPr>
          <w:ilvl w:val="1"/>
          <w:numId w:val="1"/>
        </w:numPr>
        <w:tabs>
          <w:tab w:val="clear" w:pos="720"/>
          <w:tab w:val="num" w:pos="284"/>
        </w:tabs>
        <w:spacing w:after="80"/>
        <w:ind w:left="993" w:hanging="567"/>
        <w:jc w:val="both"/>
        <w:rPr>
          <w:noProof/>
          <w:sz w:val="23"/>
          <w:szCs w:val="23"/>
        </w:rPr>
      </w:pPr>
      <w:r w:rsidRPr="00882239">
        <w:rPr>
          <w:sz w:val="23"/>
          <w:szCs w:val="23"/>
          <w:lang w:eastAsia="en-US"/>
        </w:rPr>
        <w:t>iekārtu tehniskās pases;</w:t>
      </w:r>
    </w:p>
    <w:p w:rsidR="00BB36DC" w:rsidRPr="00882239" w:rsidRDefault="00BB36DC" w:rsidP="00BB36DC">
      <w:pPr>
        <w:numPr>
          <w:ilvl w:val="1"/>
          <w:numId w:val="1"/>
        </w:numPr>
        <w:tabs>
          <w:tab w:val="clear" w:pos="720"/>
          <w:tab w:val="num" w:pos="284"/>
        </w:tabs>
        <w:spacing w:after="80"/>
        <w:ind w:left="993" w:hanging="567"/>
        <w:jc w:val="both"/>
        <w:rPr>
          <w:noProof/>
          <w:sz w:val="23"/>
          <w:szCs w:val="23"/>
        </w:rPr>
      </w:pPr>
      <w:r w:rsidRPr="00882239">
        <w:rPr>
          <w:sz w:val="23"/>
          <w:szCs w:val="23"/>
          <w:lang w:eastAsia="en-US"/>
        </w:rPr>
        <w:t>iekārtu tehniskos zīmējumus un krāsainus attēlus;</w:t>
      </w:r>
    </w:p>
    <w:p w:rsidR="00BB36DC" w:rsidRPr="00882239" w:rsidRDefault="00BB36DC" w:rsidP="00BB36DC">
      <w:pPr>
        <w:numPr>
          <w:ilvl w:val="1"/>
          <w:numId w:val="1"/>
        </w:numPr>
        <w:tabs>
          <w:tab w:val="clear" w:pos="720"/>
          <w:tab w:val="num" w:pos="284"/>
        </w:tabs>
        <w:spacing w:after="80"/>
        <w:ind w:left="993" w:hanging="567"/>
        <w:jc w:val="both"/>
        <w:rPr>
          <w:noProof/>
          <w:sz w:val="23"/>
          <w:szCs w:val="23"/>
        </w:rPr>
      </w:pPr>
      <w:r w:rsidRPr="00882239">
        <w:rPr>
          <w:sz w:val="23"/>
          <w:szCs w:val="23"/>
          <w:lang w:eastAsia="en-US"/>
        </w:rPr>
        <w:t>parakstītu instruktāžu par uzstādīto iekārtu lietošanu un apkopi;</w:t>
      </w:r>
    </w:p>
    <w:p w:rsidR="00BB36DC" w:rsidRPr="00882239" w:rsidRDefault="00BB36DC" w:rsidP="00BB36DC">
      <w:pPr>
        <w:numPr>
          <w:ilvl w:val="1"/>
          <w:numId w:val="1"/>
        </w:numPr>
        <w:tabs>
          <w:tab w:val="clear" w:pos="720"/>
          <w:tab w:val="num" w:pos="284"/>
        </w:tabs>
        <w:spacing w:after="80"/>
        <w:ind w:left="993" w:hanging="567"/>
        <w:jc w:val="both"/>
        <w:rPr>
          <w:noProof/>
          <w:sz w:val="23"/>
          <w:szCs w:val="23"/>
        </w:rPr>
      </w:pPr>
      <w:r w:rsidRPr="00882239">
        <w:rPr>
          <w:sz w:val="23"/>
          <w:szCs w:val="23"/>
          <w:lang w:eastAsia="en-US"/>
        </w:rPr>
        <w:t>aprīkojuma lietošanas un apkopes instrukciju.</w:t>
      </w:r>
    </w:p>
    <w:p w:rsidR="00BB36DC" w:rsidRPr="00882239" w:rsidRDefault="00BB36DC" w:rsidP="00BB36DC">
      <w:pPr>
        <w:numPr>
          <w:ilvl w:val="0"/>
          <w:numId w:val="1"/>
        </w:numPr>
        <w:suppressAutoHyphens w:val="0"/>
        <w:spacing w:after="80"/>
        <w:jc w:val="both"/>
        <w:rPr>
          <w:iCs/>
          <w:sz w:val="23"/>
          <w:szCs w:val="23"/>
          <w:lang w:eastAsia="en-US"/>
        </w:rPr>
      </w:pPr>
      <w:r w:rsidRPr="00882239">
        <w:rPr>
          <w:sz w:val="23"/>
          <w:szCs w:val="23"/>
          <w:lang w:eastAsia="en-US"/>
        </w:rPr>
        <w:t>Izpildītājs iesniedz Pasūtītājam Darbu p</w:t>
      </w:r>
      <w:r w:rsidRPr="00882239">
        <w:rPr>
          <w:iCs/>
          <w:sz w:val="23"/>
          <w:szCs w:val="23"/>
          <w:lang w:eastAsia="en-US"/>
        </w:rPr>
        <w:t>ieņemšanas – nodošanas aktu divos eksemplāros, kurā tiek norādīts faktiski paveiktais darba apjoms, ietverot apliecinājumu par garantijas saistību pildīšanu pēc objekta nodošanas ekspluatācijā</w:t>
      </w:r>
      <w:r w:rsidRPr="00882239">
        <w:rPr>
          <w:sz w:val="23"/>
          <w:szCs w:val="23"/>
          <w:lang w:eastAsia="en-US"/>
        </w:rPr>
        <w:t xml:space="preserve"> uz visām iekārtām un veiktajiem darbiem</w:t>
      </w:r>
      <w:r w:rsidRPr="00882239">
        <w:rPr>
          <w:iCs/>
          <w:sz w:val="23"/>
          <w:szCs w:val="23"/>
          <w:lang w:eastAsia="en-US"/>
        </w:rPr>
        <w:t>.</w:t>
      </w:r>
    </w:p>
    <w:p w:rsidR="00BB36DC" w:rsidRPr="00882239" w:rsidRDefault="00BB36DC" w:rsidP="00BB36DC">
      <w:pPr>
        <w:numPr>
          <w:ilvl w:val="0"/>
          <w:numId w:val="1"/>
        </w:numPr>
        <w:spacing w:after="80"/>
        <w:jc w:val="both"/>
        <w:rPr>
          <w:noProof/>
          <w:sz w:val="23"/>
          <w:szCs w:val="23"/>
        </w:rPr>
      </w:pPr>
      <w:r w:rsidRPr="00882239">
        <w:rPr>
          <w:noProof/>
          <w:sz w:val="23"/>
          <w:szCs w:val="23"/>
        </w:rPr>
        <w:t>5 (piecu) darba dienu laikā pēc darbu pieņemšanas – nodošanas akta saņemšanas Pasūtītājs pārbauda izpildīto darbu apjomu un kvalitāti, kā arī darbu izpildes dokumentāciju un paraksta aktu vai noformē rakstveida motivētu atteikumu darbus pieņemt.</w:t>
      </w:r>
    </w:p>
    <w:p w:rsidR="00BB36DC" w:rsidRPr="00882239" w:rsidRDefault="00BB36DC" w:rsidP="00BB36DC">
      <w:pPr>
        <w:numPr>
          <w:ilvl w:val="0"/>
          <w:numId w:val="1"/>
        </w:numPr>
        <w:spacing w:after="80"/>
        <w:jc w:val="both"/>
        <w:rPr>
          <w:noProof/>
          <w:sz w:val="23"/>
          <w:szCs w:val="23"/>
        </w:rPr>
      </w:pPr>
      <w:r w:rsidRPr="00882239">
        <w:rPr>
          <w:noProof/>
          <w:sz w:val="23"/>
          <w:szCs w:val="23"/>
        </w:rPr>
        <w:t>Pasūtītājam ir tiesības atteikties no darbu pieņemšanas, ja darbu pieņemšanas procesā tiek konstatēti kvalitātes trūkumi, paveikto darbu neatbilstība šī Līguma noteikumiem vai Latvijas Republikas normatīvajiem aktiem. Pēc attiecīgo trūkumu novēršanas Izpildītājs atkārtoti veic darbu nodošanu Pasūtītājam. Pasūtītājs 10 (desmit) darba dienu laikā pēc akta par izpildītajiem darbiem saņemšanas pārbauda izpildīto darbu apjomu un kvalitāti, kā arī darbu izpildes dokumentāciju un paraksta aktu vai noformē rakstveida motivētu atteikumu darbus pieņemt.</w:t>
      </w:r>
    </w:p>
    <w:p w:rsidR="00BB36DC" w:rsidRPr="00882239" w:rsidRDefault="00BB36DC" w:rsidP="00BB36DC">
      <w:pPr>
        <w:numPr>
          <w:ilvl w:val="0"/>
          <w:numId w:val="1"/>
        </w:numPr>
        <w:spacing w:after="80"/>
        <w:jc w:val="both"/>
        <w:rPr>
          <w:noProof/>
          <w:sz w:val="23"/>
          <w:szCs w:val="23"/>
        </w:rPr>
      </w:pPr>
      <w:r w:rsidRPr="00882239">
        <w:rPr>
          <w:noProof/>
          <w:sz w:val="23"/>
          <w:szCs w:val="23"/>
        </w:rPr>
        <w:t>Pasūtītājs ir tiesīgs noteikt jebkura risinājuma ekspertīzi, pieaicinot neatkarīgus ekspertus. Ekspertīzes izdevumus sedz Pasūtītājs, izņemot gadījumus, kad ekspertīzes rezultātā tiek konstatēti trūkumi vai nepilnības, kas radušies Izpildītāja vainas, nolaidības vai neuzmanības dēļ. Šādā gadījumā ekspertīzes izdevumus sedz Izpildītājs.</w:t>
      </w:r>
    </w:p>
    <w:p w:rsidR="00BB36DC" w:rsidRPr="00882239" w:rsidRDefault="00BB36DC" w:rsidP="00BB36DC">
      <w:pPr>
        <w:numPr>
          <w:ilvl w:val="0"/>
          <w:numId w:val="1"/>
        </w:numPr>
        <w:spacing w:after="80"/>
        <w:jc w:val="both"/>
        <w:rPr>
          <w:noProof/>
          <w:sz w:val="23"/>
          <w:szCs w:val="23"/>
        </w:rPr>
      </w:pPr>
      <w:r w:rsidRPr="00882239">
        <w:rPr>
          <w:noProof/>
          <w:sz w:val="23"/>
          <w:szCs w:val="23"/>
        </w:rPr>
        <w:t>Abpusēji parakstīts pieņemšanas nodošanas akts ir pamats rēķina izrakstīšanai. Samaksa tiek veikta par faktiski izpildītajiem darbiem.</w:t>
      </w:r>
    </w:p>
    <w:p w:rsidR="00BB36DC" w:rsidRPr="00882239" w:rsidRDefault="00BB36DC" w:rsidP="00BB36DC">
      <w:pPr>
        <w:spacing w:before="240" w:after="240"/>
        <w:jc w:val="center"/>
        <w:rPr>
          <w:noProof/>
          <w:sz w:val="23"/>
          <w:szCs w:val="23"/>
        </w:rPr>
      </w:pPr>
      <w:r w:rsidRPr="00882239">
        <w:rPr>
          <w:b/>
          <w:noProof/>
          <w:color w:val="000000"/>
          <w:sz w:val="23"/>
          <w:szCs w:val="23"/>
        </w:rPr>
        <w:t>III. Līguma summa un norēķinu kārtība</w:t>
      </w:r>
    </w:p>
    <w:p w:rsidR="00BB36DC" w:rsidRPr="00882239" w:rsidRDefault="00BB36DC" w:rsidP="001205B0">
      <w:pPr>
        <w:numPr>
          <w:ilvl w:val="0"/>
          <w:numId w:val="1"/>
        </w:numPr>
        <w:spacing w:after="80"/>
        <w:jc w:val="both"/>
        <w:rPr>
          <w:noProof/>
          <w:sz w:val="23"/>
          <w:szCs w:val="23"/>
        </w:rPr>
      </w:pPr>
      <w:r w:rsidRPr="00882239">
        <w:rPr>
          <w:noProof/>
          <w:color w:val="000000"/>
          <w:sz w:val="23"/>
          <w:szCs w:val="23"/>
        </w:rPr>
        <w:t xml:space="preserve">Līguma summa bez pievienotās vērtības nodokļa (turpmāk – PVN) par darbu veikšanu sastāda </w:t>
      </w:r>
      <w:r w:rsidRPr="00882239">
        <w:rPr>
          <w:b/>
          <w:noProof/>
          <w:color w:val="000000"/>
          <w:sz w:val="23"/>
          <w:szCs w:val="23"/>
        </w:rPr>
        <w:t xml:space="preserve"> EUR</w:t>
      </w:r>
      <w:r w:rsidR="00EF4B93" w:rsidRPr="00882239">
        <w:rPr>
          <w:b/>
          <w:noProof/>
          <w:color w:val="000000"/>
          <w:sz w:val="23"/>
          <w:szCs w:val="23"/>
        </w:rPr>
        <w:t xml:space="preserve"> </w:t>
      </w:r>
      <w:r w:rsidR="001205B0" w:rsidRPr="001205B0">
        <w:rPr>
          <w:b/>
          <w:sz w:val="23"/>
          <w:szCs w:val="23"/>
        </w:rPr>
        <w:t>35 397,62</w:t>
      </w:r>
      <w:r w:rsidR="00E94529" w:rsidRPr="00E94529">
        <w:rPr>
          <w:b/>
          <w:sz w:val="23"/>
          <w:szCs w:val="23"/>
        </w:rPr>
        <w:t xml:space="preserve"> </w:t>
      </w:r>
      <w:r w:rsidRPr="00882239">
        <w:rPr>
          <w:b/>
          <w:noProof/>
          <w:color w:val="000000"/>
          <w:sz w:val="23"/>
          <w:szCs w:val="23"/>
        </w:rPr>
        <w:t>(</w:t>
      </w:r>
      <w:r w:rsidR="001205B0">
        <w:rPr>
          <w:b/>
          <w:noProof/>
          <w:color w:val="000000"/>
          <w:sz w:val="23"/>
          <w:szCs w:val="23"/>
        </w:rPr>
        <w:t>trīsdesmit pieci tūkstoši trīs simti deviņdesmit septiņi</w:t>
      </w:r>
      <w:r w:rsidR="00EF4B93" w:rsidRPr="00882239">
        <w:rPr>
          <w:b/>
          <w:noProof/>
          <w:color w:val="000000"/>
          <w:sz w:val="23"/>
          <w:szCs w:val="23"/>
        </w:rPr>
        <w:t xml:space="preserve"> </w:t>
      </w:r>
      <w:r w:rsidR="00EF4B93" w:rsidRPr="00882239">
        <w:rPr>
          <w:b/>
          <w:i/>
          <w:noProof/>
          <w:color w:val="000000"/>
          <w:sz w:val="23"/>
          <w:szCs w:val="23"/>
        </w:rPr>
        <w:t>euro</w:t>
      </w:r>
      <w:r w:rsidR="00EF4B93" w:rsidRPr="00882239">
        <w:rPr>
          <w:b/>
          <w:noProof/>
          <w:color w:val="000000"/>
          <w:sz w:val="23"/>
          <w:szCs w:val="23"/>
        </w:rPr>
        <w:t xml:space="preserve"> un</w:t>
      </w:r>
      <w:r w:rsidR="00E94529">
        <w:rPr>
          <w:b/>
          <w:noProof/>
          <w:color w:val="000000"/>
          <w:sz w:val="23"/>
          <w:szCs w:val="23"/>
        </w:rPr>
        <w:t xml:space="preserve"> </w:t>
      </w:r>
      <w:r w:rsidR="001205B0">
        <w:rPr>
          <w:b/>
          <w:noProof/>
          <w:color w:val="000000"/>
          <w:sz w:val="23"/>
          <w:szCs w:val="23"/>
        </w:rPr>
        <w:t>62</w:t>
      </w:r>
      <w:bookmarkStart w:id="0" w:name="_GoBack"/>
      <w:bookmarkEnd w:id="0"/>
      <w:r w:rsidR="006E58EC" w:rsidRPr="00882239">
        <w:rPr>
          <w:b/>
          <w:noProof/>
          <w:color w:val="000000"/>
          <w:sz w:val="23"/>
          <w:szCs w:val="23"/>
        </w:rPr>
        <w:t xml:space="preserve"> centi</w:t>
      </w:r>
      <w:r w:rsidRPr="00882239">
        <w:rPr>
          <w:noProof/>
          <w:color w:val="000000"/>
          <w:sz w:val="23"/>
          <w:szCs w:val="23"/>
        </w:rPr>
        <w:t>).</w:t>
      </w:r>
      <w:r w:rsidR="0004703A" w:rsidRPr="00882239">
        <w:rPr>
          <w:noProof/>
          <w:color w:val="000000"/>
          <w:sz w:val="23"/>
          <w:szCs w:val="23"/>
        </w:rPr>
        <w:t xml:space="preserve"> </w:t>
      </w:r>
      <w:r w:rsidR="000A4049" w:rsidRPr="00882239">
        <w:rPr>
          <w:noProof/>
          <w:color w:val="000000"/>
          <w:sz w:val="23"/>
          <w:szCs w:val="23"/>
        </w:rPr>
        <w:t>Pievienotās vērtības nodoklis tiek nomaksāts normatīvajos aktos noteiktajā kārtībā</w:t>
      </w:r>
      <w:r w:rsidR="00B17551" w:rsidRPr="00882239">
        <w:rPr>
          <w:noProof/>
          <w:color w:val="000000"/>
          <w:sz w:val="23"/>
          <w:szCs w:val="23"/>
        </w:rPr>
        <w:t xml:space="preserve"> un apjomā</w:t>
      </w:r>
      <w:r w:rsidR="000A4049" w:rsidRPr="00882239">
        <w:rPr>
          <w:noProof/>
          <w:color w:val="000000"/>
          <w:sz w:val="23"/>
          <w:szCs w:val="23"/>
        </w:rPr>
        <w:t>.</w:t>
      </w:r>
    </w:p>
    <w:p w:rsidR="00BB36DC" w:rsidRPr="00882239" w:rsidRDefault="00BB36DC" w:rsidP="00BB36DC">
      <w:pPr>
        <w:numPr>
          <w:ilvl w:val="0"/>
          <w:numId w:val="1"/>
        </w:numPr>
        <w:spacing w:after="80"/>
        <w:ind w:left="357" w:hanging="357"/>
        <w:jc w:val="both"/>
        <w:rPr>
          <w:noProof/>
          <w:sz w:val="23"/>
          <w:szCs w:val="23"/>
        </w:rPr>
      </w:pPr>
      <w:r w:rsidRPr="00882239">
        <w:rPr>
          <w:sz w:val="23"/>
          <w:szCs w:val="23"/>
          <w:lang w:eastAsia="en-US"/>
        </w:rPr>
        <w:t>Avansa samaksu Pasūtītājs neparedz</w:t>
      </w:r>
      <w:r w:rsidRPr="00882239">
        <w:rPr>
          <w:noProof/>
          <w:color w:val="000000"/>
          <w:sz w:val="23"/>
          <w:szCs w:val="23"/>
        </w:rPr>
        <w:t>. Līguma summa ietver samaksu par šī Līguma ietvaros paredzēto Izpildītāja saistību izpildi – darbu, materiāliem, mehānismu izmaksām, iekārtu izmaksām un visiem citiem izdevumiem, kas minēti līguma 2.punktā un tāmē.</w:t>
      </w:r>
    </w:p>
    <w:p w:rsidR="00BB36DC" w:rsidRPr="00882239" w:rsidRDefault="00BB36DC" w:rsidP="00BB36DC">
      <w:pPr>
        <w:numPr>
          <w:ilvl w:val="0"/>
          <w:numId w:val="1"/>
        </w:numPr>
        <w:spacing w:after="80"/>
        <w:ind w:left="357" w:hanging="357"/>
        <w:jc w:val="both"/>
        <w:rPr>
          <w:noProof/>
          <w:sz w:val="23"/>
          <w:szCs w:val="23"/>
        </w:rPr>
      </w:pPr>
      <w:r w:rsidRPr="00882239">
        <w:rPr>
          <w:noProof/>
          <w:sz w:val="23"/>
          <w:szCs w:val="23"/>
        </w:rPr>
        <w:lastRenderedPageBreak/>
        <w:t xml:space="preserve">Līguma summas samaksa tiks veikta par faktiski izpildītiem ikmēneša darbiem. Apmaksa tiks veikta </w:t>
      </w:r>
      <w:r w:rsidRPr="00882239">
        <w:rPr>
          <w:b/>
          <w:noProof/>
          <w:sz w:val="23"/>
          <w:szCs w:val="23"/>
        </w:rPr>
        <w:t>30 (trīsdesmit)</w:t>
      </w:r>
      <w:r w:rsidRPr="00882239">
        <w:rPr>
          <w:noProof/>
          <w:sz w:val="23"/>
          <w:szCs w:val="23"/>
        </w:rPr>
        <w:t xml:space="preserve"> kalendāro dienu laikā pēc ikmeneša darbu nodošanas – pieņemšanas akta parakstīšanas, pamatojoties uz Izpildītāja izsniegtu rēķinu.</w:t>
      </w:r>
    </w:p>
    <w:p w:rsidR="00BB36DC" w:rsidRPr="00882239" w:rsidRDefault="00BB36DC" w:rsidP="00BB36DC">
      <w:pPr>
        <w:numPr>
          <w:ilvl w:val="0"/>
          <w:numId w:val="1"/>
        </w:numPr>
        <w:jc w:val="both"/>
        <w:rPr>
          <w:noProof/>
          <w:sz w:val="23"/>
          <w:szCs w:val="23"/>
        </w:rPr>
      </w:pPr>
      <w:r w:rsidRPr="00882239">
        <w:rPr>
          <w:noProof/>
          <w:color w:val="000000"/>
          <w:sz w:val="23"/>
          <w:szCs w:val="23"/>
        </w:rPr>
        <w:t>Iespējamais sadārdzinājums Līguma realizācijas laikā netiks papildus apmaksāts.</w:t>
      </w:r>
    </w:p>
    <w:p w:rsidR="00BB36DC" w:rsidRPr="00882239" w:rsidRDefault="00BB36DC" w:rsidP="00BB36DC">
      <w:pPr>
        <w:tabs>
          <w:tab w:val="num" w:pos="0"/>
        </w:tabs>
        <w:spacing w:before="240" w:after="240"/>
        <w:jc w:val="center"/>
        <w:rPr>
          <w:noProof/>
          <w:sz w:val="23"/>
          <w:szCs w:val="23"/>
        </w:rPr>
      </w:pPr>
      <w:r w:rsidRPr="00882239">
        <w:rPr>
          <w:b/>
          <w:noProof/>
          <w:color w:val="000000"/>
          <w:sz w:val="23"/>
          <w:szCs w:val="23"/>
        </w:rPr>
        <w:t>IV. Izpildītāja pienākumi</w:t>
      </w:r>
    </w:p>
    <w:p w:rsidR="00BB36DC" w:rsidRPr="00882239" w:rsidRDefault="00BB36DC" w:rsidP="00BB36DC">
      <w:pPr>
        <w:numPr>
          <w:ilvl w:val="0"/>
          <w:numId w:val="1"/>
        </w:numPr>
        <w:tabs>
          <w:tab w:val="num" w:pos="720"/>
        </w:tabs>
        <w:spacing w:after="80"/>
        <w:jc w:val="both"/>
        <w:rPr>
          <w:noProof/>
          <w:sz w:val="23"/>
          <w:szCs w:val="23"/>
        </w:rPr>
      </w:pPr>
      <w:r w:rsidRPr="00882239">
        <w:rPr>
          <w:noProof/>
          <w:color w:val="000000"/>
          <w:sz w:val="23"/>
          <w:szCs w:val="23"/>
        </w:rPr>
        <w:t>Veikt darbus kvalitatīvi, ievērojot Līgumā minētās prasības un Lokālajā tāmē norādītos darbu apjomus.</w:t>
      </w:r>
    </w:p>
    <w:p w:rsidR="00BB36DC" w:rsidRPr="00882239" w:rsidRDefault="00BB36DC" w:rsidP="00BB36DC">
      <w:pPr>
        <w:numPr>
          <w:ilvl w:val="0"/>
          <w:numId w:val="1"/>
        </w:numPr>
        <w:tabs>
          <w:tab w:val="num" w:pos="720"/>
        </w:tabs>
        <w:spacing w:after="80"/>
        <w:jc w:val="both"/>
        <w:rPr>
          <w:noProof/>
          <w:sz w:val="23"/>
          <w:szCs w:val="23"/>
        </w:rPr>
      </w:pPr>
      <w:r w:rsidRPr="00882239">
        <w:rPr>
          <w:noProof/>
          <w:color w:val="000000"/>
          <w:sz w:val="23"/>
          <w:szCs w:val="23"/>
        </w:rPr>
        <w:t>Sagatavot normatīvajos aktos noteikto izpilddokumentāciju.</w:t>
      </w:r>
    </w:p>
    <w:p w:rsidR="00BB36DC" w:rsidRPr="00882239" w:rsidRDefault="00BB36DC" w:rsidP="00BB36DC">
      <w:pPr>
        <w:numPr>
          <w:ilvl w:val="0"/>
          <w:numId w:val="1"/>
        </w:numPr>
        <w:tabs>
          <w:tab w:val="num" w:pos="720"/>
        </w:tabs>
        <w:spacing w:after="80"/>
        <w:jc w:val="both"/>
        <w:rPr>
          <w:noProof/>
          <w:sz w:val="23"/>
          <w:szCs w:val="23"/>
        </w:rPr>
      </w:pPr>
      <w:r w:rsidRPr="00882239">
        <w:rPr>
          <w:noProof/>
          <w:color w:val="000000"/>
          <w:sz w:val="23"/>
          <w:szCs w:val="23"/>
        </w:rPr>
        <w:t>Nodrošināt Latvijas būvnormatīvu un citu Latvijas Republikas normatīvo aktu noteikumu, Latvijas nacionālo standartu, kā arī materiālu un iekārtu piegādātāju izstrādātās tehnoloģijas ievērošanu visos sagatavotajos dokumentos un visu šajā Līgumā paredzēto darbu veikšanas gaitā.</w:t>
      </w:r>
    </w:p>
    <w:p w:rsidR="00BB36DC" w:rsidRPr="00882239" w:rsidRDefault="00BB36DC" w:rsidP="00BB36DC">
      <w:pPr>
        <w:numPr>
          <w:ilvl w:val="0"/>
          <w:numId w:val="1"/>
        </w:numPr>
        <w:tabs>
          <w:tab w:val="num" w:pos="720"/>
        </w:tabs>
        <w:spacing w:after="80"/>
        <w:jc w:val="both"/>
        <w:rPr>
          <w:noProof/>
          <w:sz w:val="23"/>
          <w:szCs w:val="23"/>
        </w:rPr>
      </w:pPr>
      <w:r w:rsidRPr="00882239">
        <w:rPr>
          <w:noProof/>
          <w:color w:val="000000"/>
          <w:sz w:val="23"/>
          <w:szCs w:val="23"/>
        </w:rPr>
        <w:t xml:space="preserve">Veikt darbus ar savu (īpašumā vai lietošanā esošu) aprīkojumu, materiāliem vai citiem nepieciešamajiem tehniskajiem līdzekļiem un instrumentiem. </w:t>
      </w:r>
    </w:p>
    <w:p w:rsidR="00BB36DC" w:rsidRPr="00882239" w:rsidRDefault="00BB36DC" w:rsidP="00BB36DC">
      <w:pPr>
        <w:numPr>
          <w:ilvl w:val="0"/>
          <w:numId w:val="1"/>
        </w:numPr>
        <w:tabs>
          <w:tab w:val="num" w:pos="720"/>
        </w:tabs>
        <w:spacing w:after="80"/>
        <w:jc w:val="both"/>
        <w:rPr>
          <w:noProof/>
          <w:sz w:val="23"/>
          <w:szCs w:val="23"/>
        </w:rPr>
      </w:pPr>
      <w:r w:rsidRPr="00882239">
        <w:rPr>
          <w:noProof/>
          <w:color w:val="000000"/>
          <w:sz w:val="23"/>
          <w:szCs w:val="23"/>
        </w:rPr>
        <w:t>Par saviem līdzekļiem piegādāt darbam nepieciešamos materiālus, konstrukcijas un iekārtas.</w:t>
      </w:r>
    </w:p>
    <w:p w:rsidR="00BB36DC" w:rsidRPr="00882239" w:rsidRDefault="00BB36DC" w:rsidP="00BB36DC">
      <w:pPr>
        <w:numPr>
          <w:ilvl w:val="0"/>
          <w:numId w:val="1"/>
        </w:numPr>
        <w:tabs>
          <w:tab w:val="num" w:pos="720"/>
        </w:tabs>
        <w:spacing w:after="80"/>
        <w:jc w:val="both"/>
        <w:rPr>
          <w:noProof/>
          <w:sz w:val="23"/>
          <w:szCs w:val="23"/>
        </w:rPr>
      </w:pPr>
      <w:r w:rsidRPr="00882239">
        <w:rPr>
          <w:noProof/>
          <w:color w:val="000000"/>
          <w:sz w:val="23"/>
          <w:szCs w:val="23"/>
        </w:rPr>
        <w:t>Darbus izpildīt ar Latvijā sertificētiem un kvalitatīviem materiāliem.</w:t>
      </w:r>
    </w:p>
    <w:p w:rsidR="00BB36DC" w:rsidRPr="00882239" w:rsidRDefault="00BB36DC" w:rsidP="00BB36DC">
      <w:pPr>
        <w:numPr>
          <w:ilvl w:val="0"/>
          <w:numId w:val="1"/>
        </w:numPr>
        <w:tabs>
          <w:tab w:val="num" w:pos="720"/>
        </w:tabs>
        <w:spacing w:after="80"/>
        <w:jc w:val="both"/>
        <w:rPr>
          <w:noProof/>
          <w:sz w:val="23"/>
          <w:szCs w:val="23"/>
        </w:rPr>
      </w:pPr>
      <w:r w:rsidRPr="00882239">
        <w:rPr>
          <w:noProof/>
          <w:color w:val="000000"/>
          <w:sz w:val="23"/>
          <w:szCs w:val="23"/>
        </w:rPr>
        <w:t>Darbu veikšanas procesā ievērot darba aizsardzības, ugunsdrošības noteikumus un uzņemties pilnu atbildību par jebkādiem minēto noteikumu pārkāpumiem un to izraisītām sekām.</w:t>
      </w:r>
    </w:p>
    <w:p w:rsidR="00BB36DC" w:rsidRPr="00882239" w:rsidRDefault="00BB36DC" w:rsidP="00BB36DC">
      <w:pPr>
        <w:numPr>
          <w:ilvl w:val="0"/>
          <w:numId w:val="1"/>
        </w:numPr>
        <w:tabs>
          <w:tab w:val="num" w:pos="720"/>
        </w:tabs>
        <w:spacing w:after="80"/>
        <w:jc w:val="both"/>
        <w:rPr>
          <w:noProof/>
          <w:sz w:val="23"/>
          <w:szCs w:val="23"/>
        </w:rPr>
      </w:pPr>
      <w:r w:rsidRPr="00882239">
        <w:rPr>
          <w:noProof/>
          <w:color w:val="000000"/>
          <w:sz w:val="23"/>
          <w:szCs w:val="23"/>
        </w:rPr>
        <w:t>Nodrošināt darba aizsardzības pasākumus Objektā, tai skaitā darbinieku instruēšanu par visu tehnisko iekārtu ekspluatāciju, kā arī veikt visas citas Latvijas Republikas normatīvajos aktos paredzētās darbības saskaņā ar normatīvajiem aktiem par darba aizsardzību.</w:t>
      </w:r>
    </w:p>
    <w:p w:rsidR="00BB36DC" w:rsidRPr="00882239" w:rsidRDefault="00BB36DC" w:rsidP="00BB36DC">
      <w:pPr>
        <w:numPr>
          <w:ilvl w:val="0"/>
          <w:numId w:val="1"/>
        </w:numPr>
        <w:tabs>
          <w:tab w:val="num" w:pos="720"/>
        </w:tabs>
        <w:spacing w:after="80"/>
        <w:jc w:val="both"/>
        <w:rPr>
          <w:noProof/>
          <w:sz w:val="23"/>
          <w:szCs w:val="23"/>
        </w:rPr>
      </w:pPr>
      <w:r w:rsidRPr="00882239">
        <w:rPr>
          <w:noProof/>
          <w:color w:val="000000"/>
          <w:sz w:val="23"/>
          <w:szCs w:val="23"/>
        </w:rPr>
        <w:t>Nodrošināt Objektā strādājošos ar nepieciešamajiem darba aizsardzības līdzekļiem.</w:t>
      </w:r>
    </w:p>
    <w:p w:rsidR="00BB36DC" w:rsidRPr="00882239" w:rsidRDefault="00BB36DC" w:rsidP="00BB36DC">
      <w:pPr>
        <w:numPr>
          <w:ilvl w:val="0"/>
          <w:numId w:val="1"/>
        </w:numPr>
        <w:tabs>
          <w:tab w:val="num" w:pos="720"/>
        </w:tabs>
        <w:spacing w:after="80"/>
        <w:jc w:val="both"/>
        <w:rPr>
          <w:noProof/>
          <w:sz w:val="23"/>
          <w:szCs w:val="23"/>
        </w:rPr>
      </w:pPr>
      <w:r w:rsidRPr="00882239">
        <w:rPr>
          <w:noProof/>
          <w:color w:val="000000"/>
          <w:sz w:val="23"/>
          <w:szCs w:val="23"/>
        </w:rPr>
        <w:t>Segt Pasūtītājam ar darbu izpildi saistītos izdevumus, ja tādi rodas darbu izpildes laikā.</w:t>
      </w:r>
    </w:p>
    <w:p w:rsidR="00BB36DC" w:rsidRPr="00882239" w:rsidRDefault="00BB36DC" w:rsidP="00BB36DC">
      <w:pPr>
        <w:numPr>
          <w:ilvl w:val="0"/>
          <w:numId w:val="1"/>
        </w:numPr>
        <w:tabs>
          <w:tab w:val="num" w:pos="720"/>
        </w:tabs>
        <w:spacing w:after="80"/>
        <w:jc w:val="both"/>
        <w:rPr>
          <w:noProof/>
          <w:sz w:val="23"/>
          <w:szCs w:val="23"/>
        </w:rPr>
      </w:pPr>
      <w:r w:rsidRPr="00882239">
        <w:rPr>
          <w:noProof/>
          <w:color w:val="000000"/>
          <w:sz w:val="23"/>
          <w:szCs w:val="23"/>
        </w:rPr>
        <w:t>Nodrošināt darba laikā Pasūtītājam brīvu un drošu piekļūšanu Objektam.</w:t>
      </w:r>
    </w:p>
    <w:p w:rsidR="00BB36DC" w:rsidRPr="00882239" w:rsidRDefault="00BB36DC" w:rsidP="00BB36DC">
      <w:pPr>
        <w:numPr>
          <w:ilvl w:val="0"/>
          <w:numId w:val="1"/>
        </w:numPr>
        <w:tabs>
          <w:tab w:val="num" w:pos="720"/>
        </w:tabs>
        <w:spacing w:after="80"/>
        <w:jc w:val="both"/>
        <w:rPr>
          <w:noProof/>
          <w:sz w:val="23"/>
          <w:szCs w:val="23"/>
        </w:rPr>
      </w:pPr>
      <w:r w:rsidRPr="00882239">
        <w:rPr>
          <w:noProof/>
          <w:color w:val="000000"/>
          <w:sz w:val="23"/>
          <w:szCs w:val="23"/>
        </w:rPr>
        <w:t xml:space="preserve">Nodrošināt tīrību Objektā, regulāru būvgružu izvešanu no Objekta uz sava rēķina. </w:t>
      </w:r>
    </w:p>
    <w:p w:rsidR="00BB36DC" w:rsidRPr="00882239" w:rsidRDefault="00BB36DC" w:rsidP="00BB36DC">
      <w:pPr>
        <w:numPr>
          <w:ilvl w:val="0"/>
          <w:numId w:val="1"/>
        </w:numPr>
        <w:tabs>
          <w:tab w:val="num" w:pos="720"/>
        </w:tabs>
        <w:spacing w:after="80"/>
        <w:jc w:val="both"/>
        <w:rPr>
          <w:noProof/>
          <w:sz w:val="23"/>
          <w:szCs w:val="23"/>
        </w:rPr>
      </w:pPr>
      <w:r w:rsidRPr="00882239">
        <w:rPr>
          <w:noProof/>
          <w:color w:val="000000"/>
          <w:sz w:val="23"/>
          <w:szCs w:val="23"/>
        </w:rPr>
        <w:t>Nekavējoties rakstveidā informēt Pasūtītāju par visiem apstākļiem, kas atklājušies darbu izpildes procesā un var neparedzēti ietekmēt darbu izpildi.</w:t>
      </w:r>
    </w:p>
    <w:p w:rsidR="00BB36DC" w:rsidRPr="00882239" w:rsidRDefault="00BB36DC" w:rsidP="00BB36DC">
      <w:pPr>
        <w:numPr>
          <w:ilvl w:val="0"/>
          <w:numId w:val="1"/>
        </w:numPr>
        <w:tabs>
          <w:tab w:val="num" w:pos="720"/>
        </w:tabs>
        <w:spacing w:after="80"/>
        <w:jc w:val="both"/>
        <w:rPr>
          <w:noProof/>
          <w:sz w:val="23"/>
          <w:szCs w:val="23"/>
        </w:rPr>
      </w:pPr>
      <w:r w:rsidRPr="00882239">
        <w:rPr>
          <w:noProof/>
          <w:color w:val="000000"/>
          <w:sz w:val="23"/>
          <w:szCs w:val="23"/>
        </w:rPr>
        <w:t>Savlaicīgi brīdināt Pasūtītāju, ja darbu izpildes gaitā radušies apstākļi, kas var būt bīstami cilvēku veselībai vai dzīvībai, un veikt visus nepieciešamos pasākumus, lai tos novērstu.</w:t>
      </w:r>
    </w:p>
    <w:p w:rsidR="00BB36DC" w:rsidRPr="00882239" w:rsidRDefault="00BB36DC" w:rsidP="00BB36DC">
      <w:pPr>
        <w:numPr>
          <w:ilvl w:val="0"/>
          <w:numId w:val="1"/>
        </w:numPr>
        <w:tabs>
          <w:tab w:val="num" w:pos="720"/>
        </w:tabs>
        <w:spacing w:after="80"/>
        <w:jc w:val="both"/>
        <w:rPr>
          <w:noProof/>
          <w:sz w:val="23"/>
          <w:szCs w:val="23"/>
        </w:rPr>
      </w:pPr>
      <w:r w:rsidRPr="00882239">
        <w:rPr>
          <w:noProof/>
          <w:color w:val="000000"/>
          <w:sz w:val="23"/>
          <w:szCs w:val="23"/>
        </w:rPr>
        <w:t>Pildīt visus citus no šī Līguma un normatīvajiem aktiem izrietošos Izpildītāja pienākumus.</w:t>
      </w:r>
    </w:p>
    <w:p w:rsidR="00BB36DC" w:rsidRPr="00882239" w:rsidRDefault="00BB36DC" w:rsidP="00BB36DC">
      <w:pPr>
        <w:numPr>
          <w:ilvl w:val="0"/>
          <w:numId w:val="1"/>
        </w:numPr>
        <w:spacing w:after="80"/>
        <w:jc w:val="both"/>
        <w:rPr>
          <w:noProof/>
          <w:sz w:val="23"/>
          <w:szCs w:val="23"/>
        </w:rPr>
      </w:pPr>
      <w:r w:rsidRPr="00882239">
        <w:rPr>
          <w:noProof/>
          <w:sz w:val="23"/>
          <w:szCs w:val="23"/>
        </w:rPr>
        <w:t xml:space="preserve">Līguma izpildē iesaistīt iepirkuma piedāvājumā norādītos speciālistus, tajā skaitā iepirkuma piedāvājumā norādīto būvdarbu vadītāju un darba aizsardzības koordinatoru, un apakšuzņēmējus. </w:t>
      </w:r>
    </w:p>
    <w:p w:rsidR="00BB36DC" w:rsidRPr="00882239" w:rsidRDefault="00BB36DC" w:rsidP="00BB36DC">
      <w:pPr>
        <w:numPr>
          <w:ilvl w:val="0"/>
          <w:numId w:val="1"/>
        </w:numPr>
        <w:spacing w:after="80"/>
        <w:jc w:val="both"/>
        <w:rPr>
          <w:noProof/>
          <w:sz w:val="23"/>
          <w:szCs w:val="23"/>
        </w:rPr>
      </w:pPr>
      <w:r w:rsidRPr="00882239">
        <w:rPr>
          <w:noProof/>
          <w:sz w:val="23"/>
          <w:szCs w:val="23"/>
        </w:rPr>
        <w:t>Nodrošināt savu un līguma izpildē iesaistīto būvspeciālistu profesionālās civiltiesiskās atbildības apdrošināšanu saskaņā ar Ministru kabineta 2014.gada 19.augusta noteikumiem Nr.502 “Noteikumi par būvspeciālistu un būvdarbu veicēju civiltiesiskās atbildības obligāto apdrošināšanu” un piecu dienu laikā pēc Līguma spēkā stāšanās iesniegt Pasūtītājam polišu kopijas (uzrādot oriģinālus). Minētais līgums jāuztur spēkā visu būvdarbu un garantijas laiku.</w:t>
      </w:r>
    </w:p>
    <w:p w:rsidR="00BB36DC" w:rsidRPr="00882239" w:rsidRDefault="00BB36DC" w:rsidP="00BB36DC">
      <w:pPr>
        <w:numPr>
          <w:ilvl w:val="0"/>
          <w:numId w:val="1"/>
        </w:numPr>
        <w:spacing w:after="80"/>
        <w:jc w:val="both"/>
        <w:rPr>
          <w:noProof/>
          <w:sz w:val="23"/>
          <w:szCs w:val="23"/>
        </w:rPr>
      </w:pPr>
      <w:r w:rsidRPr="00882239">
        <w:rPr>
          <w:noProof/>
          <w:sz w:val="23"/>
          <w:szCs w:val="23"/>
        </w:rPr>
        <w:t xml:space="preserve">Izpildītāja personālu, kuru tas iesaistījis līguma izpildē, par kuru sniedzis informāciju Pasūtītājam un kura kvalifikācijas atbilstību izvirzītajām prasībām Pasūtītājs ir vērtējis, </w:t>
      </w:r>
      <w:r w:rsidRPr="00882239">
        <w:rPr>
          <w:noProof/>
          <w:sz w:val="23"/>
          <w:szCs w:val="23"/>
        </w:rPr>
        <w:lastRenderedPageBreak/>
        <w:t>kā arī apakšuzņēmējus, uz kuru iespējām iepirkuma procedūrā izraudzītais pretendents balstījies, lai apliecinātu savas kvalifikācijas atbilstību paziņojumā par līgumu un iepirkuma procedūras dokumentos noteiktajām prasībām (ja tādi ir), pēc līguma noslēgšanas drīkst nomainīt tikai ar Pasūtītāja rakstveida piekrišanu, ievērojot šādus nosacījumus:</w:t>
      </w:r>
    </w:p>
    <w:p w:rsidR="00BB36DC" w:rsidRPr="00882239" w:rsidRDefault="00BB36DC" w:rsidP="00BB36DC">
      <w:pPr>
        <w:numPr>
          <w:ilvl w:val="1"/>
          <w:numId w:val="1"/>
        </w:numPr>
        <w:spacing w:after="80"/>
        <w:jc w:val="both"/>
        <w:rPr>
          <w:noProof/>
          <w:sz w:val="23"/>
          <w:szCs w:val="23"/>
        </w:rPr>
      </w:pPr>
      <w:r w:rsidRPr="00882239">
        <w:rPr>
          <w:noProof/>
          <w:sz w:val="23"/>
          <w:szCs w:val="23"/>
        </w:rPr>
        <w:t>personāls vai apakšuzņēmējs atbilst tām paziņojumā par līgumu un iepirkuma procedūras dokumentos noteiktajām prasībām, kas attiecas uz piegādātāja personālu vai apakšuzņēmējiem;</w:t>
      </w:r>
    </w:p>
    <w:p w:rsidR="00BB36DC" w:rsidRPr="00882239" w:rsidRDefault="00BB36DC" w:rsidP="00BB36DC">
      <w:pPr>
        <w:numPr>
          <w:ilvl w:val="1"/>
          <w:numId w:val="1"/>
        </w:numPr>
        <w:spacing w:after="80"/>
        <w:jc w:val="both"/>
        <w:rPr>
          <w:noProof/>
          <w:sz w:val="23"/>
          <w:szCs w:val="23"/>
        </w:rPr>
      </w:pPr>
      <w:r w:rsidRPr="00882239">
        <w:rPr>
          <w:noProof/>
          <w:sz w:val="23"/>
          <w:szCs w:val="23"/>
        </w:rPr>
        <w:t>tiek nomainīts apakšuzņēmējs, uz kura iespējām iepirkuma procedūrā izraudzītais pretendents balstījies, lai apliecinātu savas kvalifikācijas atbilstību paziņojumā par līgumu un iepirkuma procedūras dokumentos noteiktajām prasībām, un piedāvātajam apakšuzņēmējam ir vismaz tāda pati kvalifikācija, uz kādu iepirkuma procedūrā izraudzītais pretendents atsaucies, apliecinot savu atbilstību iepirkuma procedūrā noteiktajām prasībām.</w:t>
      </w:r>
    </w:p>
    <w:p w:rsidR="00BB36DC" w:rsidRPr="00882239" w:rsidRDefault="00BB36DC" w:rsidP="00BB36DC">
      <w:pPr>
        <w:spacing w:before="240" w:after="240"/>
        <w:jc w:val="center"/>
        <w:rPr>
          <w:b/>
          <w:noProof/>
          <w:sz w:val="23"/>
          <w:szCs w:val="23"/>
        </w:rPr>
      </w:pPr>
      <w:r w:rsidRPr="00882239">
        <w:rPr>
          <w:b/>
          <w:noProof/>
          <w:sz w:val="23"/>
          <w:szCs w:val="23"/>
        </w:rPr>
        <w:t>V. Pasūtītāja pienākumi</w:t>
      </w:r>
    </w:p>
    <w:p w:rsidR="00BB36DC" w:rsidRPr="00882239" w:rsidRDefault="00BB36DC" w:rsidP="00BB36DC">
      <w:pPr>
        <w:numPr>
          <w:ilvl w:val="0"/>
          <w:numId w:val="1"/>
        </w:numPr>
        <w:spacing w:after="80"/>
        <w:ind w:left="357" w:hanging="357"/>
        <w:jc w:val="both"/>
        <w:rPr>
          <w:noProof/>
          <w:sz w:val="23"/>
          <w:szCs w:val="23"/>
        </w:rPr>
      </w:pPr>
      <w:r w:rsidRPr="00882239">
        <w:rPr>
          <w:noProof/>
          <w:sz w:val="23"/>
          <w:szCs w:val="23"/>
        </w:rPr>
        <w:t>Norēķināties ar Izpildītāju par kvalitatīvi izpildītiem darbiem Līgumā noteiktajā kārtībā</w:t>
      </w:r>
      <w:r w:rsidRPr="00882239">
        <w:rPr>
          <w:noProof/>
          <w:color w:val="000000"/>
          <w:sz w:val="23"/>
          <w:szCs w:val="23"/>
        </w:rPr>
        <w:t>.</w:t>
      </w:r>
    </w:p>
    <w:p w:rsidR="00BB36DC" w:rsidRPr="00882239" w:rsidRDefault="00BB36DC" w:rsidP="00BB36DC">
      <w:pPr>
        <w:numPr>
          <w:ilvl w:val="0"/>
          <w:numId w:val="1"/>
        </w:numPr>
        <w:spacing w:after="80"/>
        <w:ind w:left="357" w:hanging="357"/>
        <w:jc w:val="both"/>
        <w:rPr>
          <w:noProof/>
          <w:sz w:val="23"/>
          <w:szCs w:val="23"/>
        </w:rPr>
      </w:pPr>
      <w:r w:rsidRPr="00882239">
        <w:rPr>
          <w:noProof/>
          <w:color w:val="000000"/>
          <w:sz w:val="23"/>
          <w:szCs w:val="23"/>
        </w:rPr>
        <w:t>Nodrošināt Izpildītājam brīvu un netraucētu piekļuvi Objektam.</w:t>
      </w:r>
    </w:p>
    <w:p w:rsidR="00BB36DC" w:rsidRPr="00882239" w:rsidRDefault="00BB36DC" w:rsidP="00BB36DC">
      <w:pPr>
        <w:numPr>
          <w:ilvl w:val="0"/>
          <w:numId w:val="1"/>
        </w:numPr>
        <w:jc w:val="both"/>
        <w:rPr>
          <w:noProof/>
          <w:sz w:val="23"/>
          <w:szCs w:val="23"/>
        </w:rPr>
      </w:pPr>
      <w:r w:rsidRPr="00882239">
        <w:rPr>
          <w:noProof/>
          <w:color w:val="000000"/>
          <w:sz w:val="23"/>
          <w:szCs w:val="23"/>
        </w:rPr>
        <w:t>Norīkot par līguma izpildi atbildīgo personu.</w:t>
      </w:r>
    </w:p>
    <w:p w:rsidR="00BB36DC" w:rsidRPr="00882239" w:rsidRDefault="00BB36DC" w:rsidP="00BB36DC">
      <w:pPr>
        <w:shd w:val="clear" w:color="auto" w:fill="FFFFFF"/>
        <w:spacing w:before="240" w:after="240"/>
        <w:jc w:val="center"/>
        <w:rPr>
          <w:b/>
          <w:noProof/>
          <w:color w:val="000000"/>
          <w:sz w:val="23"/>
          <w:szCs w:val="23"/>
        </w:rPr>
      </w:pPr>
      <w:r w:rsidRPr="00882239">
        <w:rPr>
          <w:b/>
          <w:noProof/>
          <w:color w:val="000000"/>
          <w:sz w:val="23"/>
          <w:szCs w:val="23"/>
        </w:rPr>
        <w:t>VI. Pušu atbildība un sankcijas</w:t>
      </w:r>
    </w:p>
    <w:p w:rsidR="00BB36DC" w:rsidRPr="00882239" w:rsidRDefault="00BB36DC" w:rsidP="00BB36DC">
      <w:pPr>
        <w:numPr>
          <w:ilvl w:val="0"/>
          <w:numId w:val="1"/>
        </w:numPr>
        <w:spacing w:after="80"/>
        <w:jc w:val="both"/>
        <w:rPr>
          <w:noProof/>
          <w:sz w:val="23"/>
          <w:szCs w:val="23"/>
        </w:rPr>
      </w:pPr>
      <w:r w:rsidRPr="00882239">
        <w:rPr>
          <w:noProof/>
          <w:color w:val="000000"/>
          <w:sz w:val="23"/>
          <w:szCs w:val="23"/>
        </w:rPr>
        <w:t>Līdzēji ir savstarpēji atbildīgi par neuzmanības vai ļaunprātības rezultātā otram Līdzējam nodarītajiem zaudējumiem, tajā skaitā par savu darbinieku vai pilnvaroto personu neuzmanības vai ļaunprātības rezultātā otram Līdzējam nodarītajiem zaudējumiem. Negūtā peļņa Līdzējiem nav jāatlīdzina.</w:t>
      </w:r>
    </w:p>
    <w:p w:rsidR="00BB36DC" w:rsidRPr="00882239" w:rsidRDefault="00BB36DC" w:rsidP="00BB36DC">
      <w:pPr>
        <w:numPr>
          <w:ilvl w:val="0"/>
          <w:numId w:val="1"/>
        </w:numPr>
        <w:spacing w:after="80"/>
        <w:ind w:left="357" w:hanging="357"/>
        <w:jc w:val="both"/>
        <w:rPr>
          <w:noProof/>
          <w:sz w:val="23"/>
          <w:szCs w:val="23"/>
        </w:rPr>
      </w:pPr>
      <w:r w:rsidRPr="00882239">
        <w:rPr>
          <w:noProof/>
          <w:color w:val="000000"/>
          <w:sz w:val="23"/>
          <w:szCs w:val="23"/>
        </w:rPr>
        <w:t>Izpildītājs uzņemas pilnu atbildību par mantiskajiem zaudējumiem, kas var rasties Pasūtītājam vai trešajām personām, Izpildītājam veicot šajā Līgumā paredzētos darbus, un apņemas patstāvīgi atrisināt visas pretenzijas un prasības, kādas šajā sakarā izvirza trešās personas vai Pasūtītājs.</w:t>
      </w:r>
    </w:p>
    <w:p w:rsidR="00BB36DC" w:rsidRPr="00882239" w:rsidRDefault="00BB36DC" w:rsidP="00BB36DC">
      <w:pPr>
        <w:numPr>
          <w:ilvl w:val="0"/>
          <w:numId w:val="1"/>
        </w:numPr>
        <w:spacing w:after="80"/>
        <w:ind w:left="357" w:hanging="357"/>
        <w:jc w:val="both"/>
        <w:rPr>
          <w:noProof/>
          <w:sz w:val="23"/>
          <w:szCs w:val="23"/>
        </w:rPr>
      </w:pPr>
      <w:r w:rsidRPr="00882239">
        <w:rPr>
          <w:noProof/>
          <w:color w:val="000000"/>
          <w:sz w:val="23"/>
          <w:szCs w:val="23"/>
        </w:rPr>
        <w:t>Līdzēji ir savstarpēji atbildīgi par sniegto ziņu patiesumu un pilnību.</w:t>
      </w:r>
    </w:p>
    <w:p w:rsidR="00BB36DC" w:rsidRPr="00882239" w:rsidRDefault="00BB36DC" w:rsidP="00BB36DC">
      <w:pPr>
        <w:numPr>
          <w:ilvl w:val="0"/>
          <w:numId w:val="1"/>
        </w:numPr>
        <w:spacing w:after="80"/>
        <w:ind w:left="357" w:hanging="357"/>
        <w:jc w:val="both"/>
        <w:rPr>
          <w:noProof/>
          <w:sz w:val="23"/>
          <w:szCs w:val="23"/>
        </w:rPr>
      </w:pPr>
      <w:r w:rsidRPr="00882239">
        <w:rPr>
          <w:noProof/>
          <w:color w:val="000000"/>
          <w:sz w:val="23"/>
          <w:szCs w:val="23"/>
        </w:rPr>
        <w:t>Izpildītājs garantē, ka pašlaik pret Izpildītāju nav, vai, pēc viņa labākās pārliecības, nedraud un netiek uzsākta tiesāšanās, arbitrāža, vai arī citi tiesas procesi, kas varētu (ja netiek pierādīts pretējais) būtiski nelabvēlīgi ietekmēt Izpildītāja finansiālo stāvokli vai Izpildītāju spēju izpildīt jebkādas viņa saistības sakarā ar šo Līgumu.</w:t>
      </w:r>
    </w:p>
    <w:p w:rsidR="00BB36DC" w:rsidRPr="00882239" w:rsidRDefault="00BB36DC" w:rsidP="00BB36DC">
      <w:pPr>
        <w:numPr>
          <w:ilvl w:val="0"/>
          <w:numId w:val="1"/>
        </w:numPr>
        <w:spacing w:after="80"/>
        <w:ind w:left="357" w:hanging="357"/>
        <w:jc w:val="both"/>
        <w:rPr>
          <w:noProof/>
          <w:sz w:val="23"/>
          <w:szCs w:val="23"/>
        </w:rPr>
      </w:pPr>
      <w:r w:rsidRPr="00882239">
        <w:rPr>
          <w:noProof/>
          <w:color w:val="000000"/>
          <w:sz w:val="23"/>
          <w:szCs w:val="23"/>
        </w:rPr>
        <w:t>Ja Izpildītājs neuzsāk darbus noteiktajā termiņā, saskaņā ar Līguma 6.punktu, tad veicot galīgo norēķinu no Izpildītājam izmaksājamās summas ietur līgumsodu 0,2% apmērā no Līguma summas par katru nokavēto dienu, bet ne vairāk kā 10% no kopējās līguma summas.</w:t>
      </w:r>
    </w:p>
    <w:p w:rsidR="00BB36DC" w:rsidRPr="00882239" w:rsidRDefault="00BB36DC" w:rsidP="00BB36DC">
      <w:pPr>
        <w:numPr>
          <w:ilvl w:val="0"/>
          <w:numId w:val="1"/>
        </w:numPr>
        <w:spacing w:after="80"/>
        <w:ind w:left="357" w:hanging="357"/>
        <w:jc w:val="both"/>
        <w:rPr>
          <w:noProof/>
          <w:sz w:val="23"/>
          <w:szCs w:val="23"/>
        </w:rPr>
      </w:pPr>
      <w:r w:rsidRPr="00882239">
        <w:rPr>
          <w:noProof/>
          <w:color w:val="000000"/>
          <w:sz w:val="23"/>
          <w:szCs w:val="23"/>
        </w:rPr>
        <w:t xml:space="preserve">Ja Izpildītājs nokavē darbu izpildes galīgo termiņu, Pasūtītājs, veicot galīgo norēķinu, no Izpildītājam izmaksājamās summas ietur līgumsodu 0,2% apmērā no Līguma summas par katru nokavēto dienu, bet ne vairāk kā 10% no kopējās līguma summas. </w:t>
      </w:r>
    </w:p>
    <w:p w:rsidR="00BB36DC" w:rsidRPr="00882239" w:rsidRDefault="00BB36DC" w:rsidP="00BB36DC">
      <w:pPr>
        <w:numPr>
          <w:ilvl w:val="0"/>
          <w:numId w:val="1"/>
        </w:numPr>
        <w:spacing w:after="80"/>
        <w:ind w:left="357" w:hanging="357"/>
        <w:jc w:val="both"/>
        <w:rPr>
          <w:noProof/>
          <w:sz w:val="23"/>
          <w:szCs w:val="23"/>
        </w:rPr>
      </w:pPr>
      <w:r w:rsidRPr="00882239">
        <w:rPr>
          <w:noProof/>
          <w:color w:val="000000"/>
          <w:sz w:val="23"/>
          <w:szCs w:val="23"/>
        </w:rPr>
        <w:t>Ja Pasūtītājs kavē šī līguma 19.punktā noteikto maksājumu, tas maksā Izpildītājam līgumsodu 0,2 % apmērā no neveiktās maksājuma summas par katru nokavēto dienu,</w:t>
      </w:r>
      <w:r w:rsidRPr="00882239">
        <w:rPr>
          <w:sz w:val="23"/>
          <w:szCs w:val="23"/>
        </w:rPr>
        <w:t xml:space="preserve"> </w:t>
      </w:r>
      <w:r w:rsidRPr="00882239">
        <w:rPr>
          <w:noProof/>
          <w:color w:val="000000"/>
          <w:sz w:val="23"/>
          <w:szCs w:val="23"/>
        </w:rPr>
        <w:t xml:space="preserve">bet ne vairāk kā 10% no kopējās līguma summas. </w:t>
      </w:r>
    </w:p>
    <w:p w:rsidR="00A418F6" w:rsidRDefault="00A418F6" w:rsidP="00BB36DC">
      <w:pPr>
        <w:spacing w:before="240" w:after="240"/>
        <w:jc w:val="center"/>
        <w:rPr>
          <w:b/>
          <w:noProof/>
          <w:color w:val="000000"/>
          <w:sz w:val="23"/>
          <w:szCs w:val="23"/>
        </w:rPr>
      </w:pPr>
    </w:p>
    <w:p w:rsidR="00A418F6" w:rsidRDefault="00A418F6" w:rsidP="00BB36DC">
      <w:pPr>
        <w:spacing w:before="240" w:after="240"/>
        <w:jc w:val="center"/>
        <w:rPr>
          <w:b/>
          <w:noProof/>
          <w:color w:val="000000"/>
          <w:sz w:val="23"/>
          <w:szCs w:val="23"/>
        </w:rPr>
      </w:pPr>
    </w:p>
    <w:p w:rsidR="00BB36DC" w:rsidRPr="00882239" w:rsidRDefault="00BB36DC" w:rsidP="00BB36DC">
      <w:pPr>
        <w:spacing w:before="240" w:after="240"/>
        <w:jc w:val="center"/>
        <w:rPr>
          <w:noProof/>
          <w:sz w:val="23"/>
          <w:szCs w:val="23"/>
        </w:rPr>
      </w:pPr>
      <w:r w:rsidRPr="00882239">
        <w:rPr>
          <w:b/>
          <w:noProof/>
          <w:color w:val="000000"/>
          <w:sz w:val="23"/>
          <w:szCs w:val="23"/>
        </w:rPr>
        <w:lastRenderedPageBreak/>
        <w:t>VII. Garantijas nosacījumi</w:t>
      </w:r>
    </w:p>
    <w:p w:rsidR="00BB36DC" w:rsidRPr="00882239" w:rsidRDefault="00BB36DC" w:rsidP="00BB36DC">
      <w:pPr>
        <w:numPr>
          <w:ilvl w:val="0"/>
          <w:numId w:val="1"/>
        </w:numPr>
        <w:spacing w:after="80"/>
        <w:ind w:left="357" w:hanging="357"/>
        <w:jc w:val="both"/>
        <w:rPr>
          <w:noProof/>
          <w:sz w:val="23"/>
          <w:szCs w:val="23"/>
        </w:rPr>
      </w:pPr>
      <w:r w:rsidRPr="00882239">
        <w:rPr>
          <w:noProof/>
          <w:color w:val="000000"/>
          <w:sz w:val="23"/>
          <w:szCs w:val="23"/>
        </w:rPr>
        <w:t>Izpildītājs garantē izpildīto darbu kvalitāti un atbilstību šī Līguma noteikumiem un Latvijas Republikas normatīvo aktu prasībām.</w:t>
      </w:r>
    </w:p>
    <w:p w:rsidR="00BB36DC" w:rsidRPr="00882239" w:rsidRDefault="00BB36DC" w:rsidP="00BB36DC">
      <w:pPr>
        <w:numPr>
          <w:ilvl w:val="0"/>
          <w:numId w:val="1"/>
        </w:numPr>
        <w:spacing w:after="80"/>
        <w:ind w:left="357" w:hanging="357"/>
        <w:jc w:val="both"/>
        <w:rPr>
          <w:noProof/>
          <w:sz w:val="23"/>
          <w:szCs w:val="23"/>
        </w:rPr>
      </w:pPr>
      <w:r w:rsidRPr="00882239">
        <w:rPr>
          <w:sz w:val="23"/>
          <w:szCs w:val="23"/>
        </w:rPr>
        <w:t>Izpildīto Būvdarbu</w:t>
      </w:r>
      <w:r w:rsidRPr="00882239">
        <w:rPr>
          <w:b/>
          <w:sz w:val="23"/>
          <w:szCs w:val="23"/>
        </w:rPr>
        <w:t xml:space="preserve"> garantijas termiņš</w:t>
      </w:r>
      <w:r w:rsidRPr="00882239">
        <w:rPr>
          <w:b/>
          <w:noProof/>
          <w:color w:val="000000"/>
          <w:sz w:val="23"/>
          <w:szCs w:val="23"/>
        </w:rPr>
        <w:t xml:space="preserve"> ir 2 (divi) gadi, </w:t>
      </w:r>
      <w:r w:rsidRPr="00882239">
        <w:rPr>
          <w:noProof/>
          <w:color w:val="000000"/>
          <w:sz w:val="23"/>
          <w:szCs w:val="23"/>
        </w:rPr>
        <w:t>skaitot no darbu pieņemšanas – nodošanas akta parakstīšanas.</w:t>
      </w:r>
      <w:r w:rsidRPr="00882239">
        <w:rPr>
          <w:sz w:val="23"/>
          <w:szCs w:val="23"/>
          <w:lang w:eastAsia="en-US"/>
        </w:rPr>
        <w:t xml:space="preserve"> </w:t>
      </w:r>
    </w:p>
    <w:p w:rsidR="00BB36DC" w:rsidRPr="00882239" w:rsidRDefault="00BB36DC" w:rsidP="00BB36DC">
      <w:pPr>
        <w:numPr>
          <w:ilvl w:val="0"/>
          <w:numId w:val="1"/>
        </w:numPr>
        <w:spacing w:after="80"/>
        <w:ind w:left="357" w:hanging="357"/>
        <w:jc w:val="both"/>
        <w:rPr>
          <w:noProof/>
          <w:sz w:val="23"/>
          <w:szCs w:val="23"/>
        </w:rPr>
      </w:pPr>
      <w:r w:rsidRPr="00882239">
        <w:rPr>
          <w:b/>
          <w:sz w:val="23"/>
          <w:szCs w:val="23"/>
          <w:lang w:eastAsia="en-US"/>
        </w:rPr>
        <w:t>Garantijas apkalpošanas periods</w:t>
      </w:r>
      <w:r w:rsidRPr="00882239">
        <w:rPr>
          <w:sz w:val="23"/>
          <w:szCs w:val="23"/>
          <w:lang w:eastAsia="en-US"/>
        </w:rPr>
        <w:t xml:space="preserve">, kas ietilpst līgumcenā – </w:t>
      </w:r>
      <w:r w:rsidRPr="00882239">
        <w:rPr>
          <w:b/>
          <w:sz w:val="23"/>
          <w:szCs w:val="23"/>
          <w:lang w:eastAsia="en-US"/>
        </w:rPr>
        <w:t>2 (divu)</w:t>
      </w:r>
      <w:r w:rsidRPr="00882239">
        <w:rPr>
          <w:sz w:val="23"/>
          <w:szCs w:val="23"/>
          <w:lang w:eastAsia="en-US"/>
        </w:rPr>
        <w:t xml:space="preserve"> gadu laikā tekošais garantijas remonts divas reizes gadā (aprīlis un augusts vai pēc nepieciešamības) uz visām iekārtām un veiktajiem darbiem.</w:t>
      </w:r>
    </w:p>
    <w:p w:rsidR="00BB36DC" w:rsidRPr="00882239" w:rsidRDefault="00BB36DC" w:rsidP="00BB36DC">
      <w:pPr>
        <w:numPr>
          <w:ilvl w:val="0"/>
          <w:numId w:val="1"/>
        </w:numPr>
        <w:spacing w:after="80"/>
        <w:ind w:left="357" w:hanging="357"/>
        <w:jc w:val="both"/>
        <w:rPr>
          <w:noProof/>
          <w:sz w:val="23"/>
          <w:szCs w:val="23"/>
        </w:rPr>
      </w:pPr>
      <w:r w:rsidRPr="00882239">
        <w:rPr>
          <w:noProof/>
          <w:color w:val="000000"/>
          <w:sz w:val="23"/>
          <w:szCs w:val="23"/>
        </w:rPr>
        <w:t xml:space="preserve">Garantijas termiņā konstatētos defektus un citus trūkumus Izpildītājs apņemas novērst saviem spēkiem un par saviem līdzekļiem. Defektu un trūkumu novēršanas termiņš un apjoms tiek noteikts pusēm vienojoties, bet, ja vienošanos panākt neizdodas, Pasūtītājs ir tiesīgs pieprasīt veikt neatkarīgu ekspertīzi, kuras slēdziens attiecībā uz trūkumu un defektu novēršanas termiņu un apjomu Izpildītājam ir obligāts. Ekspertīze tiek veikta uz Izpildītāja rēķina. </w:t>
      </w:r>
    </w:p>
    <w:p w:rsidR="00BB36DC" w:rsidRPr="00882239" w:rsidRDefault="00BB36DC" w:rsidP="00BB36DC">
      <w:pPr>
        <w:numPr>
          <w:ilvl w:val="0"/>
          <w:numId w:val="1"/>
        </w:numPr>
        <w:spacing w:after="80"/>
        <w:ind w:left="357" w:hanging="357"/>
        <w:jc w:val="both"/>
        <w:rPr>
          <w:noProof/>
          <w:sz w:val="23"/>
          <w:szCs w:val="23"/>
        </w:rPr>
      </w:pPr>
      <w:r w:rsidRPr="00882239">
        <w:rPr>
          <w:noProof/>
          <w:color w:val="000000"/>
          <w:sz w:val="23"/>
          <w:szCs w:val="23"/>
        </w:rPr>
        <w:t>Garantijas gadījumam nav pakļauti bojājumi un defekti, kas radušies trešo personu prettiesiskas darbības rezultātā.</w:t>
      </w:r>
    </w:p>
    <w:p w:rsidR="00BB36DC" w:rsidRPr="00882239" w:rsidRDefault="00BB36DC" w:rsidP="00BB36DC">
      <w:pPr>
        <w:numPr>
          <w:ilvl w:val="0"/>
          <w:numId w:val="1"/>
        </w:numPr>
        <w:spacing w:after="80"/>
        <w:ind w:left="357" w:hanging="357"/>
        <w:jc w:val="both"/>
        <w:rPr>
          <w:noProof/>
          <w:sz w:val="23"/>
          <w:szCs w:val="23"/>
        </w:rPr>
      </w:pPr>
      <w:r w:rsidRPr="00882239">
        <w:rPr>
          <w:noProof/>
          <w:color w:val="000000"/>
          <w:sz w:val="23"/>
          <w:szCs w:val="23"/>
        </w:rPr>
        <w:t>Ja Izpildītājs garantijas termiņā atsakās novērst konstatētos defektus vai nenovērš tos noteiktajā termiņā, Pasūtītājam ir tiesības šo darbu veikšanu uz Izpildītāja rēķina uzdot trešajai personai.</w:t>
      </w:r>
    </w:p>
    <w:p w:rsidR="00BB36DC" w:rsidRPr="00882239" w:rsidRDefault="00BB36DC" w:rsidP="00BB36DC">
      <w:pPr>
        <w:numPr>
          <w:ilvl w:val="0"/>
          <w:numId w:val="1"/>
        </w:numPr>
        <w:jc w:val="both"/>
        <w:rPr>
          <w:noProof/>
          <w:sz w:val="23"/>
          <w:szCs w:val="23"/>
        </w:rPr>
      </w:pPr>
      <w:r w:rsidRPr="00882239">
        <w:rPr>
          <w:noProof/>
          <w:color w:val="000000"/>
          <w:sz w:val="23"/>
          <w:szCs w:val="23"/>
        </w:rPr>
        <w:t>Izpildītājs nodrošina, ka tā iegādāto materiālu ražotāju un pārdevēju garantijas tiek nodotas Pasūtītājam.</w:t>
      </w:r>
    </w:p>
    <w:p w:rsidR="00BB36DC" w:rsidRPr="00882239" w:rsidRDefault="00BB36DC" w:rsidP="00BB36DC">
      <w:pPr>
        <w:spacing w:before="240" w:after="240"/>
        <w:jc w:val="center"/>
        <w:rPr>
          <w:noProof/>
          <w:sz w:val="23"/>
          <w:szCs w:val="23"/>
        </w:rPr>
      </w:pPr>
      <w:r w:rsidRPr="00882239">
        <w:rPr>
          <w:b/>
          <w:noProof/>
          <w:color w:val="000000"/>
          <w:sz w:val="23"/>
          <w:szCs w:val="23"/>
        </w:rPr>
        <w:t>VIII. Līguma vienpusēja izbeigšana un darbu pārtraukšana</w:t>
      </w:r>
    </w:p>
    <w:p w:rsidR="00BB36DC" w:rsidRPr="00882239" w:rsidRDefault="00BB36DC" w:rsidP="00BB36DC">
      <w:pPr>
        <w:numPr>
          <w:ilvl w:val="0"/>
          <w:numId w:val="1"/>
        </w:numPr>
        <w:spacing w:after="80"/>
        <w:jc w:val="both"/>
        <w:rPr>
          <w:noProof/>
          <w:sz w:val="23"/>
          <w:szCs w:val="23"/>
        </w:rPr>
      </w:pPr>
      <w:r w:rsidRPr="00882239">
        <w:rPr>
          <w:noProof/>
          <w:color w:val="000000"/>
          <w:sz w:val="23"/>
          <w:szCs w:val="23"/>
        </w:rPr>
        <w:t>Pasūtītājs ir tiesīgs vienpusēji izbeigt šo Līgumu, paziņojot par to Izpildītājam rakstveidā 5 (piecas) kalendārās dienas iepriekš un neatlīdzinot zaudējumus, šādos gadījumos:</w:t>
      </w:r>
    </w:p>
    <w:p w:rsidR="00BB36DC" w:rsidRPr="00882239" w:rsidRDefault="00BB36DC" w:rsidP="00BB36DC">
      <w:pPr>
        <w:numPr>
          <w:ilvl w:val="1"/>
          <w:numId w:val="1"/>
        </w:numPr>
        <w:tabs>
          <w:tab w:val="left" w:pos="360"/>
        </w:tabs>
        <w:spacing w:after="80"/>
        <w:jc w:val="both"/>
        <w:rPr>
          <w:noProof/>
          <w:sz w:val="23"/>
          <w:szCs w:val="23"/>
        </w:rPr>
      </w:pPr>
      <w:r w:rsidRPr="00882239">
        <w:rPr>
          <w:noProof/>
          <w:color w:val="000000"/>
          <w:sz w:val="23"/>
          <w:szCs w:val="23"/>
        </w:rPr>
        <w:t>ja Izpildītājs nokavē darbu uzsākšanas termiņu vairāk kā par 10 (desmit) dienām. Līgums tomēr netiek izbeigts, ja Izpildītājs pierāda, ka nav vainojams pie darbu neuzsākšanas noteiktajā termiņā;</w:t>
      </w:r>
    </w:p>
    <w:p w:rsidR="00BB36DC" w:rsidRPr="00882239" w:rsidRDefault="00BB36DC" w:rsidP="00BB36DC">
      <w:pPr>
        <w:numPr>
          <w:ilvl w:val="1"/>
          <w:numId w:val="1"/>
        </w:numPr>
        <w:tabs>
          <w:tab w:val="left" w:pos="360"/>
        </w:tabs>
        <w:spacing w:after="80"/>
        <w:jc w:val="both"/>
        <w:rPr>
          <w:noProof/>
          <w:sz w:val="23"/>
          <w:szCs w:val="23"/>
        </w:rPr>
      </w:pPr>
      <w:r w:rsidRPr="00882239">
        <w:rPr>
          <w:noProof/>
          <w:color w:val="000000"/>
          <w:sz w:val="23"/>
          <w:szCs w:val="23"/>
        </w:rPr>
        <w:t>ja Izpildītājs pēc Pasūtītāja rakstveida brīdinājuma saņemšanas un tajā norādīto pārkāpumu novēršanas atkārtoti ir pieļāvis brīdinājumā minētos Līguma noteikumu pārkāpumus un/vai ignorē Pasūtītāja brīdinājumu un prasību par pārkāpumu novēršanu;</w:t>
      </w:r>
    </w:p>
    <w:p w:rsidR="00BB36DC" w:rsidRPr="00882239" w:rsidRDefault="00BB36DC" w:rsidP="00BB36DC">
      <w:pPr>
        <w:numPr>
          <w:ilvl w:val="1"/>
          <w:numId w:val="1"/>
        </w:numPr>
        <w:tabs>
          <w:tab w:val="left" w:pos="360"/>
        </w:tabs>
        <w:spacing w:after="80"/>
        <w:jc w:val="both"/>
        <w:rPr>
          <w:noProof/>
          <w:sz w:val="23"/>
          <w:szCs w:val="23"/>
        </w:rPr>
      </w:pPr>
      <w:r w:rsidRPr="00882239">
        <w:rPr>
          <w:noProof/>
          <w:color w:val="000000"/>
          <w:sz w:val="23"/>
          <w:szCs w:val="23"/>
        </w:rPr>
        <w:t>ja pēc Pasūtītāja pieprasījuma neatkarīga ekspertīze, kuras sastāvu rakstveidā apstiprinājuši abi Līdzēji, ir konstatējusi, ka Izpildītājs darbus veic nekvalitatīvi vai neatbilstoši Latvijas būvnormatīviem, kas būtiski varētu ietekmēt Objekta tālāko ekspluatāciju;</w:t>
      </w:r>
    </w:p>
    <w:p w:rsidR="00BB36DC" w:rsidRPr="00882239" w:rsidRDefault="00BB36DC" w:rsidP="00BB36DC">
      <w:pPr>
        <w:numPr>
          <w:ilvl w:val="1"/>
          <w:numId w:val="1"/>
        </w:numPr>
        <w:tabs>
          <w:tab w:val="left" w:pos="360"/>
        </w:tabs>
        <w:spacing w:after="80"/>
        <w:jc w:val="both"/>
        <w:rPr>
          <w:noProof/>
          <w:sz w:val="23"/>
          <w:szCs w:val="23"/>
        </w:rPr>
      </w:pPr>
      <w:r w:rsidRPr="00882239">
        <w:rPr>
          <w:noProof/>
          <w:color w:val="000000"/>
          <w:sz w:val="23"/>
          <w:szCs w:val="23"/>
        </w:rPr>
        <w:t>pret Izpildītāju tiek iesniegta prasība par atzīšanu par maksātnespējīgu (izņemot gadījumu, ja tiek piemērota sanācija) vai uzsākta tā likvidācija;</w:t>
      </w:r>
    </w:p>
    <w:p w:rsidR="00BB36DC" w:rsidRPr="00882239" w:rsidRDefault="00BB36DC" w:rsidP="00BB36DC">
      <w:pPr>
        <w:numPr>
          <w:ilvl w:val="1"/>
          <w:numId w:val="1"/>
        </w:numPr>
        <w:tabs>
          <w:tab w:val="left" w:pos="360"/>
        </w:tabs>
        <w:spacing w:after="80"/>
        <w:jc w:val="both"/>
        <w:rPr>
          <w:noProof/>
          <w:sz w:val="23"/>
          <w:szCs w:val="23"/>
        </w:rPr>
      </w:pPr>
      <w:r w:rsidRPr="00882239">
        <w:rPr>
          <w:noProof/>
          <w:color w:val="000000"/>
          <w:sz w:val="23"/>
          <w:szCs w:val="23"/>
        </w:rPr>
        <w:t xml:space="preserve">tiek veiktas piespiedu darbības no trešo personu puses, kā rezultātā tiek apķīlāta (aprakstīta) Izpildītāja manta, uzlikts liegums rīcībai ar banku kontiem, uzlikts liegums kustamām mantām un nekustamajam īpašumam valsts publiskajos reģistros. </w:t>
      </w:r>
    </w:p>
    <w:p w:rsidR="00BB36DC" w:rsidRPr="00882239" w:rsidRDefault="00BB36DC" w:rsidP="00BB36DC">
      <w:pPr>
        <w:numPr>
          <w:ilvl w:val="1"/>
          <w:numId w:val="1"/>
        </w:numPr>
        <w:tabs>
          <w:tab w:val="left" w:pos="360"/>
        </w:tabs>
        <w:spacing w:after="80"/>
        <w:jc w:val="both"/>
        <w:rPr>
          <w:noProof/>
          <w:sz w:val="23"/>
          <w:szCs w:val="23"/>
        </w:rPr>
      </w:pPr>
      <w:r w:rsidRPr="00882239">
        <w:rPr>
          <w:noProof/>
          <w:color w:val="000000"/>
          <w:sz w:val="23"/>
          <w:szCs w:val="23"/>
        </w:rPr>
        <w:t xml:space="preserve">Izpildītājam ir pienākums pārtraukt darbu izpildi ar Pasūtītāja paziņojuma par Līguma izbeigšanu saņemšanas brīdi. Līguma izbeigšanas gadījumā, veicot galīgo norēķinu, Pasūtītājs samaksā Izpildītājam par līdz paziņojuma saņemšanas dienai Objektā izpildītajiem darbiem, izmantotajiem materiāliem un piegādātajām iekārtām. Pēc darbu pārtraukšanas, Izpildītājam jāatstāj Objekts 7 (septiņu) kalendāro dienu laikā, </w:t>
      </w:r>
      <w:r w:rsidRPr="00882239">
        <w:rPr>
          <w:noProof/>
          <w:color w:val="000000"/>
          <w:sz w:val="23"/>
          <w:szCs w:val="23"/>
        </w:rPr>
        <w:lastRenderedPageBreak/>
        <w:t>aizvācot savas mantas, instrumentus, izvedot būvgružus un atstājot Objektu sakārtotā vidē.</w:t>
      </w:r>
    </w:p>
    <w:p w:rsidR="00BB36DC" w:rsidRPr="00882239" w:rsidRDefault="00BB36DC" w:rsidP="00BB36DC">
      <w:pPr>
        <w:spacing w:before="240" w:after="240"/>
        <w:jc w:val="center"/>
        <w:rPr>
          <w:b/>
          <w:noProof/>
          <w:sz w:val="23"/>
          <w:szCs w:val="23"/>
        </w:rPr>
      </w:pPr>
      <w:r w:rsidRPr="00882239">
        <w:rPr>
          <w:b/>
          <w:noProof/>
          <w:sz w:val="23"/>
          <w:szCs w:val="23"/>
        </w:rPr>
        <w:t>IX. Līguma grozīšana</w:t>
      </w:r>
    </w:p>
    <w:p w:rsidR="00BB36DC" w:rsidRPr="00882239" w:rsidRDefault="00BB36DC" w:rsidP="00BB36DC">
      <w:pPr>
        <w:numPr>
          <w:ilvl w:val="0"/>
          <w:numId w:val="1"/>
        </w:numPr>
        <w:tabs>
          <w:tab w:val="left" w:pos="360"/>
        </w:tabs>
        <w:spacing w:after="80"/>
        <w:jc w:val="both"/>
        <w:rPr>
          <w:noProof/>
          <w:sz w:val="23"/>
          <w:szCs w:val="23"/>
        </w:rPr>
      </w:pPr>
      <w:r w:rsidRPr="00882239">
        <w:rPr>
          <w:noProof/>
          <w:sz w:val="23"/>
          <w:szCs w:val="23"/>
        </w:rPr>
        <w:t>Līgumu var nebūtiski papildināt vai grozīt, Līdzējiem savstarpēji vienojoties. Jebkuras Līguma izmaiņas vai papildinājumi tiek noformēti rakstveidā un pēc to abpusējas parakstīšanas, kļūst par šā Līguma neatņemamām sastāvdaļām. Būtiski Līguma grozījumi nav pieļaujami, izņemot Publisko iepirkumu likumā noteiktos gadījumus.</w:t>
      </w:r>
    </w:p>
    <w:p w:rsidR="00BB36DC" w:rsidRPr="00882239" w:rsidRDefault="00BB36DC" w:rsidP="00BB36DC">
      <w:pPr>
        <w:spacing w:before="240" w:after="240"/>
        <w:jc w:val="center"/>
        <w:rPr>
          <w:noProof/>
          <w:sz w:val="23"/>
          <w:szCs w:val="23"/>
        </w:rPr>
      </w:pPr>
      <w:r w:rsidRPr="00882239">
        <w:rPr>
          <w:b/>
          <w:noProof/>
          <w:color w:val="000000"/>
          <w:sz w:val="23"/>
          <w:szCs w:val="23"/>
        </w:rPr>
        <w:t>X. Nepārvarama vara</w:t>
      </w:r>
    </w:p>
    <w:p w:rsidR="00BB36DC" w:rsidRPr="00882239" w:rsidRDefault="00BB36DC" w:rsidP="00BB36DC">
      <w:pPr>
        <w:numPr>
          <w:ilvl w:val="0"/>
          <w:numId w:val="1"/>
        </w:numPr>
        <w:spacing w:after="80"/>
        <w:ind w:left="357" w:hanging="357"/>
        <w:jc w:val="both"/>
        <w:rPr>
          <w:noProof/>
          <w:sz w:val="23"/>
          <w:szCs w:val="23"/>
        </w:rPr>
      </w:pPr>
      <w:r w:rsidRPr="00882239">
        <w:rPr>
          <w:noProof/>
          <w:color w:val="000000"/>
          <w:sz w:val="23"/>
          <w:szCs w:val="23"/>
        </w:rPr>
        <w:t>Līdzēji nav atbildīgi par līgumsaistību neizpildi vai nepienācīgu izpildi, ja šāda neizpilde vai nepienācīga izpilde radusies nepārvaramas varas rezultātā. Par nepārvaramu varu Līdzēji uzskata ugunsgrēkus, dabas katastrofas, militāru agresiju, streiku, grozījumus Latvijas Republikas normatīvajos aktos, valsts institūciju lēmumus un citus nepārvaramas varas izpausmes veidus, kas traucē izpildīt šo Līgumu, un kas nav izveidojusies kā Līdzēju darbības vai bezdarbības tiešas vai netiešas sekas, kurus Līdzēji nav paredzējuši un nav varējuši paredzēt, noslēdzot šo Līgumu. Par nepārvaramas varas apstākļu esamību pusei, kurai šie apstākļi radušies, jāapstiprina un jāpierāda ar LR Rūpniecības un tirdzniecības kameras apstiprinātu izziņu par šādu apstākļu esamību.</w:t>
      </w:r>
    </w:p>
    <w:p w:rsidR="00BB36DC" w:rsidRPr="00882239" w:rsidRDefault="00BB36DC" w:rsidP="00BB36DC">
      <w:pPr>
        <w:numPr>
          <w:ilvl w:val="0"/>
          <w:numId w:val="1"/>
        </w:numPr>
        <w:spacing w:after="80"/>
        <w:ind w:left="357" w:hanging="357"/>
        <w:jc w:val="both"/>
        <w:rPr>
          <w:noProof/>
          <w:sz w:val="23"/>
          <w:szCs w:val="23"/>
        </w:rPr>
      </w:pPr>
      <w:r w:rsidRPr="00882239">
        <w:rPr>
          <w:noProof/>
          <w:color w:val="000000"/>
          <w:sz w:val="23"/>
          <w:szCs w:val="23"/>
        </w:rPr>
        <w:t>Ja iestājas nepārvaramas varas apstākļi, Līdzējam ir pienākums nekavējoties mutiski informēt otra Līdzēja atbildīgo darbinieku, kā arī ne vēlāk kā 2 (divu) darba dienu laikā pēc minēto iemeslu konstatēšanas iesniegt rakstveida paziņojumu otram Līdzējam. Paziņojumā jāraksturo apstākļi, kā arī to ietekmes vērtējums attiecībā uz savu pienākumu izpildi saskaņā ar šo Līgumu un izpildes termiņu. Paziņojumā jānorāda termiņš, kad būs iespējams turpināt šajā Līgumā paredzēto pienākumu izpildi.</w:t>
      </w:r>
    </w:p>
    <w:p w:rsidR="00BB36DC" w:rsidRPr="00882239" w:rsidRDefault="00BB36DC" w:rsidP="00BB36DC">
      <w:pPr>
        <w:numPr>
          <w:ilvl w:val="0"/>
          <w:numId w:val="1"/>
        </w:numPr>
        <w:spacing w:after="80"/>
        <w:ind w:left="357" w:hanging="357"/>
        <w:jc w:val="both"/>
        <w:rPr>
          <w:noProof/>
          <w:sz w:val="23"/>
          <w:szCs w:val="23"/>
        </w:rPr>
      </w:pPr>
      <w:r w:rsidRPr="00882239">
        <w:rPr>
          <w:noProof/>
          <w:color w:val="000000"/>
          <w:sz w:val="23"/>
          <w:szCs w:val="23"/>
        </w:rPr>
        <w:t>Līdzēji var vienpusēji izbeigt šo Līgumu, ja nepārvaramas varas apstākļi turpinās ilgāk par vienu mēnesi. Šajā gadījumā neviens no Līdzējiem nav tiesīgs prasīt tādējādi radušos zaudējumu atlīdzību. Ja līgums tiek izbeigts nepārvaramas varas apstākļu dēļ, Pasūtītājs veic norēķinus par faktiski izpildītajiem darbiem.</w:t>
      </w:r>
    </w:p>
    <w:p w:rsidR="00BB36DC" w:rsidRPr="00882239" w:rsidRDefault="00BB36DC" w:rsidP="00BB36DC">
      <w:pPr>
        <w:numPr>
          <w:ilvl w:val="0"/>
          <w:numId w:val="1"/>
        </w:numPr>
        <w:spacing w:after="80"/>
        <w:ind w:left="357" w:hanging="357"/>
        <w:jc w:val="both"/>
        <w:rPr>
          <w:noProof/>
          <w:sz w:val="23"/>
          <w:szCs w:val="23"/>
        </w:rPr>
      </w:pPr>
      <w:r w:rsidRPr="00882239">
        <w:rPr>
          <w:noProof/>
          <w:color w:val="000000"/>
          <w:sz w:val="23"/>
          <w:szCs w:val="23"/>
        </w:rPr>
        <w:t>Nepārvaramas varas apstākļiem beidzoties, Līdzējam, kurš pirmais konstatējis minēto apstākļu izbeigšanos, ir pienākums nekavējoties iesniegt rakstisku paziņojumu otram Līdzējam par minēto apstākļu beigšanos.</w:t>
      </w:r>
    </w:p>
    <w:p w:rsidR="00BB36DC" w:rsidRPr="00882239" w:rsidRDefault="00BB36DC" w:rsidP="00BB36DC">
      <w:pPr>
        <w:spacing w:before="240" w:after="240"/>
        <w:jc w:val="center"/>
        <w:rPr>
          <w:b/>
          <w:noProof/>
          <w:sz w:val="23"/>
          <w:szCs w:val="23"/>
        </w:rPr>
      </w:pPr>
      <w:r w:rsidRPr="00882239">
        <w:rPr>
          <w:b/>
          <w:noProof/>
          <w:sz w:val="23"/>
          <w:szCs w:val="23"/>
        </w:rPr>
        <w:t>XI. Noslēguma jautājumi</w:t>
      </w:r>
    </w:p>
    <w:p w:rsidR="00BB36DC" w:rsidRPr="00882239" w:rsidRDefault="00BB36DC" w:rsidP="00BB36DC">
      <w:pPr>
        <w:numPr>
          <w:ilvl w:val="0"/>
          <w:numId w:val="1"/>
        </w:numPr>
        <w:tabs>
          <w:tab w:val="left" w:pos="360"/>
        </w:tabs>
        <w:spacing w:after="80"/>
        <w:ind w:left="357" w:hanging="357"/>
        <w:jc w:val="both"/>
        <w:rPr>
          <w:noProof/>
          <w:sz w:val="23"/>
          <w:szCs w:val="23"/>
        </w:rPr>
      </w:pPr>
      <w:r w:rsidRPr="00882239">
        <w:rPr>
          <w:noProof/>
          <w:color w:val="000000"/>
          <w:sz w:val="23"/>
          <w:szCs w:val="23"/>
        </w:rPr>
        <w:t>Visas domstarpības, kas ir saistītas ar šī Līguma izpildi, Līdzēji risina pārrunu ceļā, bet, ja vienošanos nav iespējams panākt 15 (piecpadsmit) kalendāro dienu laikā, tad tiesā, Latvijas Republikas normatīvajos aktos noteiktā kārtībā.</w:t>
      </w:r>
    </w:p>
    <w:p w:rsidR="00BB36DC" w:rsidRPr="00882239" w:rsidRDefault="00BB36DC" w:rsidP="00BB36DC">
      <w:pPr>
        <w:numPr>
          <w:ilvl w:val="0"/>
          <w:numId w:val="1"/>
        </w:numPr>
        <w:tabs>
          <w:tab w:val="left" w:pos="360"/>
        </w:tabs>
        <w:spacing w:after="80"/>
        <w:ind w:left="357" w:hanging="357"/>
        <w:jc w:val="both"/>
        <w:rPr>
          <w:noProof/>
          <w:sz w:val="23"/>
          <w:szCs w:val="23"/>
        </w:rPr>
      </w:pPr>
      <w:r w:rsidRPr="00882239">
        <w:rPr>
          <w:noProof/>
          <w:color w:val="000000"/>
          <w:sz w:val="23"/>
          <w:szCs w:val="23"/>
        </w:rPr>
        <w:t>Ja kāds no Līguma punktiem neparedzētu apstākļu dēļ tiek atzīts par spēkā neesošu vai likumam neatbilstošu, tas neietekmē citu Līgumā pielīgto saistību izpildi, kuras netiek skartas sakarā ar šīm izmaiņām.</w:t>
      </w:r>
    </w:p>
    <w:p w:rsidR="00BB36DC" w:rsidRPr="00882239" w:rsidRDefault="00BB36DC" w:rsidP="00BB36DC">
      <w:pPr>
        <w:numPr>
          <w:ilvl w:val="0"/>
          <w:numId w:val="1"/>
        </w:numPr>
        <w:tabs>
          <w:tab w:val="left" w:pos="360"/>
        </w:tabs>
        <w:spacing w:after="80"/>
        <w:ind w:left="357" w:hanging="357"/>
        <w:jc w:val="both"/>
        <w:rPr>
          <w:noProof/>
          <w:sz w:val="23"/>
          <w:szCs w:val="23"/>
        </w:rPr>
      </w:pPr>
      <w:r w:rsidRPr="00882239">
        <w:rPr>
          <w:noProof/>
          <w:color w:val="000000"/>
          <w:sz w:val="23"/>
          <w:szCs w:val="23"/>
        </w:rPr>
        <w:t>Nevienam no Līdzējiem nav tiesību nodot šajā Līgumā noteiktās saistības trešajai personai bez otra Līdzēja rakstiskas piekrišanas.</w:t>
      </w:r>
    </w:p>
    <w:p w:rsidR="00BB36DC" w:rsidRPr="00882239" w:rsidRDefault="00BB36DC" w:rsidP="00BB36DC">
      <w:pPr>
        <w:numPr>
          <w:ilvl w:val="0"/>
          <w:numId w:val="1"/>
        </w:numPr>
        <w:tabs>
          <w:tab w:val="left" w:pos="360"/>
        </w:tabs>
        <w:spacing w:after="80"/>
        <w:ind w:left="357" w:hanging="357"/>
        <w:jc w:val="both"/>
        <w:rPr>
          <w:noProof/>
          <w:sz w:val="23"/>
          <w:szCs w:val="23"/>
        </w:rPr>
      </w:pPr>
      <w:r w:rsidRPr="00882239">
        <w:rPr>
          <w:noProof/>
          <w:color w:val="000000"/>
          <w:sz w:val="23"/>
          <w:szCs w:val="23"/>
        </w:rPr>
        <w:t>Šī Līguma noteikumi ir saistoši Līdzējiem un pilnā apmērā pāriet uz Līdzēju tiesību un saistību pārņēmējiem.</w:t>
      </w:r>
    </w:p>
    <w:p w:rsidR="00BB36DC" w:rsidRPr="00882239" w:rsidRDefault="00BB36DC" w:rsidP="00BB36DC">
      <w:pPr>
        <w:numPr>
          <w:ilvl w:val="0"/>
          <w:numId w:val="1"/>
        </w:numPr>
        <w:tabs>
          <w:tab w:val="left" w:pos="360"/>
        </w:tabs>
        <w:spacing w:after="80"/>
        <w:ind w:left="357" w:hanging="357"/>
        <w:jc w:val="both"/>
        <w:rPr>
          <w:noProof/>
          <w:sz w:val="23"/>
          <w:szCs w:val="23"/>
        </w:rPr>
      </w:pPr>
      <w:r w:rsidRPr="00882239">
        <w:rPr>
          <w:noProof/>
          <w:color w:val="000000"/>
          <w:sz w:val="23"/>
          <w:szCs w:val="23"/>
        </w:rPr>
        <w:t>Visi šī Līguma grozījumi ir noformējami rakstveidā un iegūst spēku ar brīdi, kad tos parakstījuši abi Līdzēji.</w:t>
      </w:r>
    </w:p>
    <w:p w:rsidR="00BB36DC" w:rsidRPr="00882239" w:rsidRDefault="00BB36DC" w:rsidP="00BB36DC">
      <w:pPr>
        <w:numPr>
          <w:ilvl w:val="0"/>
          <w:numId w:val="1"/>
        </w:numPr>
        <w:tabs>
          <w:tab w:val="left" w:pos="360"/>
        </w:tabs>
        <w:spacing w:after="80"/>
        <w:ind w:left="357" w:hanging="357"/>
        <w:jc w:val="both"/>
        <w:rPr>
          <w:noProof/>
          <w:sz w:val="23"/>
          <w:szCs w:val="23"/>
        </w:rPr>
      </w:pPr>
      <w:r w:rsidRPr="00882239">
        <w:rPr>
          <w:noProof/>
          <w:sz w:val="23"/>
          <w:szCs w:val="23"/>
        </w:rPr>
        <w:lastRenderedPageBreak/>
        <w:t xml:space="preserve">Līgums ir sastādīts uz </w:t>
      </w:r>
      <w:r w:rsidR="00AE5AE4" w:rsidRPr="00882239">
        <w:rPr>
          <w:noProof/>
          <w:sz w:val="23"/>
          <w:szCs w:val="23"/>
        </w:rPr>
        <w:t>7</w:t>
      </w:r>
      <w:r w:rsidRPr="00882239">
        <w:rPr>
          <w:noProof/>
          <w:sz w:val="23"/>
          <w:szCs w:val="23"/>
        </w:rPr>
        <w:t xml:space="preserve"> lapām ar tehnisko piedāvājumu un lokālo tāmi pielikumā, latviešu valodā un parakstīts divos eksemplāros, pa vienam eksemplāram katram Līdzējam. Abiem eksemplāriem ir vienāds juridiskais spēks.</w:t>
      </w:r>
    </w:p>
    <w:p w:rsidR="00BB36DC" w:rsidRPr="00882239" w:rsidRDefault="00BB36DC" w:rsidP="00BB36DC">
      <w:pPr>
        <w:numPr>
          <w:ilvl w:val="0"/>
          <w:numId w:val="1"/>
        </w:numPr>
        <w:tabs>
          <w:tab w:val="left" w:pos="360"/>
        </w:tabs>
        <w:spacing w:after="80"/>
        <w:ind w:left="357" w:hanging="357"/>
        <w:jc w:val="both"/>
        <w:rPr>
          <w:noProof/>
          <w:sz w:val="23"/>
          <w:szCs w:val="23"/>
        </w:rPr>
      </w:pPr>
      <w:r w:rsidRPr="00882239">
        <w:rPr>
          <w:noProof/>
          <w:sz w:val="23"/>
          <w:szCs w:val="23"/>
        </w:rPr>
        <w:t>Par līguma izpildi saistīto jautājumu atbildīgās personas:</w:t>
      </w:r>
    </w:p>
    <w:p w:rsidR="00C63652" w:rsidRPr="00882239" w:rsidRDefault="00C63652" w:rsidP="00C63652">
      <w:pPr>
        <w:numPr>
          <w:ilvl w:val="1"/>
          <w:numId w:val="1"/>
        </w:numPr>
        <w:tabs>
          <w:tab w:val="left" w:pos="360"/>
        </w:tabs>
        <w:spacing w:after="120"/>
        <w:jc w:val="both"/>
        <w:rPr>
          <w:noProof/>
          <w:sz w:val="23"/>
          <w:szCs w:val="23"/>
        </w:rPr>
      </w:pPr>
      <w:r w:rsidRPr="00882239">
        <w:rPr>
          <w:noProof/>
          <w:sz w:val="23"/>
          <w:szCs w:val="23"/>
        </w:rPr>
        <w:t xml:space="preserve">No Pasūtītāja puses: Komunālinženiere </w:t>
      </w:r>
      <w:r w:rsidRPr="00882239">
        <w:rPr>
          <w:b/>
          <w:noProof/>
          <w:sz w:val="23"/>
          <w:szCs w:val="23"/>
        </w:rPr>
        <w:t>Oksana Grigorjeva</w:t>
      </w:r>
      <w:r w:rsidRPr="00882239">
        <w:rPr>
          <w:noProof/>
          <w:sz w:val="23"/>
          <w:szCs w:val="23"/>
        </w:rPr>
        <w:t xml:space="preserve">, mob.tālr.: </w:t>
      </w:r>
      <w:r w:rsidRPr="00882239">
        <w:rPr>
          <w:bCs/>
          <w:sz w:val="23"/>
          <w:szCs w:val="23"/>
        </w:rPr>
        <w:t>29800308,</w:t>
      </w:r>
      <w:r w:rsidRPr="00882239">
        <w:rPr>
          <w:noProof/>
          <w:sz w:val="23"/>
          <w:szCs w:val="23"/>
        </w:rPr>
        <w:t xml:space="preserve"> e-pasts: </w:t>
      </w:r>
      <w:hyperlink r:id="rId8" w:history="1">
        <w:r w:rsidRPr="00882239">
          <w:rPr>
            <w:sz w:val="23"/>
            <w:szCs w:val="23"/>
            <w:u w:val="single"/>
            <w:lang w:val="de-DE"/>
          </w:rPr>
          <w:t>oksana.grigorjeva@daugavpils.lv</w:t>
        </w:r>
      </w:hyperlink>
    </w:p>
    <w:p w:rsidR="00BB36DC" w:rsidRPr="00882239" w:rsidRDefault="00BB36DC" w:rsidP="00BB36DC">
      <w:pPr>
        <w:numPr>
          <w:ilvl w:val="1"/>
          <w:numId w:val="1"/>
        </w:numPr>
        <w:tabs>
          <w:tab w:val="left" w:pos="360"/>
        </w:tabs>
        <w:jc w:val="both"/>
        <w:rPr>
          <w:noProof/>
          <w:sz w:val="23"/>
          <w:szCs w:val="23"/>
        </w:rPr>
      </w:pPr>
      <w:r w:rsidRPr="00882239">
        <w:rPr>
          <w:bCs/>
          <w:noProof/>
          <w:sz w:val="23"/>
          <w:szCs w:val="23"/>
        </w:rPr>
        <w:t xml:space="preserve">No Izpildītāja puses: </w:t>
      </w:r>
      <w:r w:rsidR="00C63652" w:rsidRPr="00882239">
        <w:rPr>
          <w:bCs/>
          <w:noProof/>
          <w:sz w:val="23"/>
          <w:szCs w:val="23"/>
        </w:rPr>
        <w:t xml:space="preserve">Apakšuzņēmēja SIA "Labiekārtošana - D" būvdarbu vadītājs </w:t>
      </w:r>
      <w:r w:rsidR="00C63652" w:rsidRPr="00882239">
        <w:rPr>
          <w:b/>
          <w:bCs/>
          <w:noProof/>
          <w:sz w:val="23"/>
          <w:szCs w:val="23"/>
        </w:rPr>
        <w:t>Viktors Silajevs</w:t>
      </w:r>
      <w:r w:rsidR="00C63652" w:rsidRPr="00882239">
        <w:rPr>
          <w:bCs/>
          <w:noProof/>
          <w:sz w:val="23"/>
          <w:szCs w:val="23"/>
        </w:rPr>
        <w:t xml:space="preserve">, </w:t>
      </w:r>
      <w:r w:rsidR="00C63652" w:rsidRPr="00882239">
        <w:rPr>
          <w:noProof/>
          <w:sz w:val="23"/>
          <w:szCs w:val="23"/>
        </w:rPr>
        <w:t xml:space="preserve">mob.tālr.: </w:t>
      </w:r>
      <w:r w:rsidR="00C63652" w:rsidRPr="00882239">
        <w:rPr>
          <w:color w:val="000000"/>
          <w:sz w:val="23"/>
          <w:szCs w:val="23"/>
        </w:rPr>
        <w:t>29257009</w:t>
      </w:r>
      <w:r w:rsidRPr="00882239">
        <w:rPr>
          <w:bCs/>
          <w:noProof/>
          <w:sz w:val="23"/>
          <w:szCs w:val="23"/>
        </w:rPr>
        <w:t>.</w:t>
      </w:r>
    </w:p>
    <w:p w:rsidR="00BB36DC" w:rsidRPr="00882239" w:rsidRDefault="00BB36DC" w:rsidP="006157CF">
      <w:pPr>
        <w:shd w:val="clear" w:color="auto" w:fill="FFFFFF"/>
        <w:spacing w:before="120"/>
        <w:ind w:left="896" w:hanging="1077"/>
        <w:jc w:val="both"/>
        <w:rPr>
          <w:noProof/>
          <w:color w:val="000000"/>
          <w:sz w:val="23"/>
          <w:szCs w:val="23"/>
        </w:rPr>
      </w:pPr>
      <w:r w:rsidRPr="00882239">
        <w:rPr>
          <w:noProof/>
          <w:color w:val="000000"/>
          <w:sz w:val="23"/>
          <w:szCs w:val="23"/>
        </w:rPr>
        <w:t>Pielikumā:</w:t>
      </w:r>
      <w:r w:rsidRPr="00882239">
        <w:rPr>
          <w:noProof/>
          <w:color w:val="000000"/>
          <w:sz w:val="23"/>
          <w:szCs w:val="23"/>
        </w:rPr>
        <w:tab/>
        <w:t xml:space="preserve">1. Tehniskais piedāvājums; </w:t>
      </w:r>
    </w:p>
    <w:p w:rsidR="00BB36DC" w:rsidRPr="00882239" w:rsidRDefault="00BB36DC" w:rsidP="006157CF">
      <w:pPr>
        <w:shd w:val="clear" w:color="auto" w:fill="FFFFFF"/>
        <w:ind w:left="896"/>
        <w:jc w:val="both"/>
        <w:rPr>
          <w:noProof/>
          <w:color w:val="000000"/>
          <w:sz w:val="23"/>
          <w:szCs w:val="23"/>
        </w:rPr>
      </w:pPr>
      <w:r w:rsidRPr="00882239">
        <w:rPr>
          <w:noProof/>
          <w:color w:val="000000"/>
          <w:sz w:val="23"/>
          <w:szCs w:val="23"/>
        </w:rPr>
        <w:t>2. Lokālā tāme;</w:t>
      </w:r>
    </w:p>
    <w:p w:rsidR="00BB36DC" w:rsidRPr="00882239" w:rsidRDefault="00BB36DC" w:rsidP="006157CF">
      <w:pPr>
        <w:shd w:val="clear" w:color="auto" w:fill="FFFFFF"/>
        <w:ind w:left="900" w:hanging="1080"/>
        <w:jc w:val="both"/>
        <w:rPr>
          <w:noProof/>
          <w:color w:val="000000"/>
          <w:sz w:val="23"/>
          <w:szCs w:val="23"/>
        </w:rPr>
      </w:pPr>
      <w:r w:rsidRPr="00882239">
        <w:rPr>
          <w:noProof/>
          <w:color w:val="000000"/>
          <w:sz w:val="23"/>
          <w:szCs w:val="23"/>
        </w:rPr>
        <w:tab/>
        <w:t>3. Cits (ja nepieciešams).</w:t>
      </w:r>
    </w:p>
    <w:p w:rsidR="00BB36DC" w:rsidRPr="00882239" w:rsidRDefault="00BB36DC" w:rsidP="00BB36DC">
      <w:pPr>
        <w:suppressAutoHyphens w:val="0"/>
        <w:spacing w:before="240" w:after="240"/>
        <w:jc w:val="center"/>
        <w:rPr>
          <w:b/>
          <w:noProof/>
          <w:color w:val="000000"/>
          <w:sz w:val="23"/>
          <w:szCs w:val="23"/>
        </w:rPr>
      </w:pPr>
      <w:r w:rsidRPr="00882239">
        <w:rPr>
          <w:b/>
          <w:noProof/>
          <w:color w:val="000000"/>
          <w:sz w:val="23"/>
          <w:szCs w:val="23"/>
        </w:rPr>
        <w:t>XII. Līdzēju juridiskās adreses, rekvizīti un paraksti</w:t>
      </w:r>
    </w:p>
    <w:tbl>
      <w:tblPr>
        <w:tblW w:w="9468" w:type="dxa"/>
        <w:tblLook w:val="00A0" w:firstRow="1" w:lastRow="0" w:firstColumn="1" w:lastColumn="0" w:noHBand="0" w:noVBand="0"/>
      </w:tblPr>
      <w:tblGrid>
        <w:gridCol w:w="4788"/>
        <w:gridCol w:w="4680"/>
      </w:tblGrid>
      <w:tr w:rsidR="00194962" w:rsidRPr="00882239" w:rsidTr="00A60E9F">
        <w:tc>
          <w:tcPr>
            <w:tcW w:w="4788" w:type="dxa"/>
          </w:tcPr>
          <w:p w:rsidR="00194962" w:rsidRPr="00882239" w:rsidRDefault="00194962" w:rsidP="00194962">
            <w:pPr>
              <w:overflowPunct w:val="0"/>
              <w:autoSpaceDE w:val="0"/>
              <w:spacing w:after="120"/>
              <w:jc w:val="both"/>
              <w:textAlignment w:val="baseline"/>
              <w:rPr>
                <w:b/>
                <w:noProof/>
                <w:sz w:val="23"/>
                <w:szCs w:val="23"/>
              </w:rPr>
            </w:pPr>
            <w:r w:rsidRPr="00882239">
              <w:rPr>
                <w:b/>
                <w:noProof/>
                <w:sz w:val="23"/>
                <w:szCs w:val="23"/>
              </w:rPr>
              <w:t>PASŪTĪTĀJS:</w:t>
            </w:r>
          </w:p>
          <w:p w:rsidR="00194962" w:rsidRPr="00882239" w:rsidRDefault="00194962" w:rsidP="00194962">
            <w:pPr>
              <w:keepNext/>
              <w:suppressAutoHyphens w:val="0"/>
              <w:ind w:left="-28"/>
              <w:outlineLvl w:val="2"/>
              <w:rPr>
                <w:rFonts w:eastAsiaTheme="minorHAnsi"/>
                <w:b/>
                <w:bCs/>
                <w:sz w:val="23"/>
                <w:szCs w:val="23"/>
                <w:lang w:eastAsia="en-US"/>
              </w:rPr>
            </w:pPr>
            <w:r w:rsidRPr="00882239">
              <w:rPr>
                <w:rFonts w:eastAsiaTheme="minorHAnsi"/>
                <w:b/>
                <w:bCs/>
                <w:sz w:val="23"/>
                <w:szCs w:val="23"/>
                <w:lang w:eastAsia="en-US"/>
              </w:rPr>
              <w:t>Daugavpils pilsētas pašvaldības iestāde</w:t>
            </w:r>
          </w:p>
          <w:p w:rsidR="00194962" w:rsidRPr="00882239" w:rsidRDefault="00194962" w:rsidP="00194962">
            <w:pPr>
              <w:keepNext/>
              <w:suppressAutoHyphens w:val="0"/>
              <w:ind w:left="-28"/>
              <w:outlineLvl w:val="2"/>
              <w:rPr>
                <w:rFonts w:eastAsiaTheme="minorHAnsi"/>
                <w:b/>
                <w:bCs/>
                <w:sz w:val="23"/>
                <w:szCs w:val="23"/>
                <w:lang w:eastAsia="en-US"/>
              </w:rPr>
            </w:pPr>
            <w:r w:rsidRPr="00882239">
              <w:rPr>
                <w:rFonts w:eastAsiaTheme="minorHAnsi"/>
                <w:b/>
                <w:bCs/>
                <w:sz w:val="23"/>
                <w:szCs w:val="23"/>
                <w:lang w:eastAsia="en-US"/>
              </w:rPr>
              <w:t>“Komunālās saimniecības pārvalde”</w:t>
            </w:r>
          </w:p>
          <w:p w:rsidR="00194962" w:rsidRPr="00882239" w:rsidRDefault="00194962" w:rsidP="00194962">
            <w:pPr>
              <w:suppressAutoHyphens w:val="0"/>
              <w:ind w:left="-28"/>
              <w:rPr>
                <w:rFonts w:eastAsiaTheme="minorHAnsi"/>
                <w:sz w:val="23"/>
                <w:szCs w:val="23"/>
                <w:lang w:val="en-US" w:eastAsia="en-US"/>
              </w:rPr>
            </w:pPr>
            <w:r w:rsidRPr="00882239">
              <w:rPr>
                <w:rFonts w:eastAsiaTheme="minorHAnsi"/>
                <w:sz w:val="23"/>
                <w:szCs w:val="23"/>
                <w:lang w:val="en-US" w:eastAsia="en-US"/>
              </w:rPr>
              <w:t>reģ.Nr.</w:t>
            </w:r>
            <w:r w:rsidRPr="00882239">
              <w:rPr>
                <w:rFonts w:eastAsiaTheme="minorHAnsi"/>
                <w:bCs/>
                <w:color w:val="000000"/>
                <w:sz w:val="23"/>
                <w:szCs w:val="23"/>
                <w:lang w:val="en-US" w:eastAsia="en-US"/>
              </w:rPr>
              <w:t>90009547852</w:t>
            </w:r>
          </w:p>
          <w:p w:rsidR="00194962" w:rsidRPr="00882239" w:rsidRDefault="00194962" w:rsidP="00194962">
            <w:pPr>
              <w:suppressAutoHyphens w:val="0"/>
              <w:rPr>
                <w:rFonts w:eastAsiaTheme="minorHAnsi"/>
                <w:sz w:val="23"/>
                <w:szCs w:val="23"/>
                <w:lang w:val="en-US" w:eastAsia="en-US"/>
              </w:rPr>
            </w:pPr>
            <w:r w:rsidRPr="00882239">
              <w:rPr>
                <w:rFonts w:eastAsiaTheme="minorHAnsi"/>
                <w:sz w:val="23"/>
                <w:szCs w:val="23"/>
                <w:lang w:val="en-US" w:eastAsia="en-US"/>
              </w:rPr>
              <w:t>Saules iela 5A, Daugavpils, LV – 5401</w:t>
            </w:r>
          </w:p>
          <w:p w:rsidR="00194962" w:rsidRPr="00882239" w:rsidRDefault="00194962" w:rsidP="00194962">
            <w:pPr>
              <w:suppressAutoHyphens w:val="0"/>
              <w:rPr>
                <w:rFonts w:eastAsiaTheme="minorHAnsi"/>
                <w:sz w:val="23"/>
                <w:szCs w:val="23"/>
                <w:lang w:val="en-US" w:eastAsia="en-US"/>
              </w:rPr>
            </w:pPr>
          </w:p>
          <w:p w:rsidR="00194962" w:rsidRPr="00882239" w:rsidRDefault="00194962" w:rsidP="00194962">
            <w:pPr>
              <w:suppressAutoHyphens w:val="0"/>
              <w:rPr>
                <w:rFonts w:eastAsiaTheme="minorHAnsi"/>
                <w:sz w:val="23"/>
                <w:szCs w:val="23"/>
                <w:lang w:val="en-US" w:eastAsia="en-US"/>
              </w:rPr>
            </w:pPr>
          </w:p>
          <w:p w:rsidR="00194962" w:rsidRPr="00882239" w:rsidRDefault="00194962" w:rsidP="00194962">
            <w:pPr>
              <w:suppressAutoHyphens w:val="0"/>
              <w:rPr>
                <w:rFonts w:eastAsiaTheme="minorHAnsi"/>
                <w:sz w:val="23"/>
                <w:szCs w:val="23"/>
                <w:lang w:val="en-US" w:eastAsia="en-US"/>
              </w:rPr>
            </w:pPr>
          </w:p>
          <w:p w:rsidR="00194962" w:rsidRPr="00882239" w:rsidRDefault="00194962" w:rsidP="00194962">
            <w:pPr>
              <w:suppressAutoHyphens w:val="0"/>
              <w:rPr>
                <w:rFonts w:eastAsiaTheme="minorHAnsi"/>
                <w:sz w:val="23"/>
                <w:szCs w:val="23"/>
                <w:lang w:val="en-US" w:eastAsia="en-US"/>
              </w:rPr>
            </w:pPr>
          </w:p>
          <w:p w:rsidR="00194962" w:rsidRPr="00882239" w:rsidRDefault="00194962" w:rsidP="00194962">
            <w:pPr>
              <w:suppressAutoHyphens w:val="0"/>
              <w:rPr>
                <w:rFonts w:eastAsiaTheme="minorHAnsi"/>
                <w:sz w:val="23"/>
                <w:szCs w:val="23"/>
                <w:lang w:val="en-US" w:eastAsia="en-US"/>
              </w:rPr>
            </w:pPr>
            <w:r w:rsidRPr="00882239">
              <w:rPr>
                <w:rFonts w:eastAsiaTheme="minorHAnsi"/>
                <w:sz w:val="23"/>
                <w:szCs w:val="23"/>
                <w:lang w:val="en-US" w:eastAsia="en-US"/>
              </w:rPr>
              <w:t xml:space="preserve">Vadītājs               </w:t>
            </w:r>
            <w:r w:rsidRPr="00882239">
              <w:rPr>
                <w:rFonts w:eastAsiaTheme="minorHAnsi"/>
                <w:sz w:val="23"/>
                <w:szCs w:val="23"/>
                <w:lang w:val="en-US" w:eastAsia="en-US"/>
              </w:rPr>
              <w:br/>
              <w:t>_________________________A.Pudāns</w:t>
            </w:r>
          </w:p>
          <w:p w:rsidR="00194962" w:rsidRPr="00882239" w:rsidRDefault="00194962" w:rsidP="00194962">
            <w:pPr>
              <w:tabs>
                <w:tab w:val="left" w:pos="3181"/>
              </w:tabs>
              <w:jc w:val="both"/>
              <w:rPr>
                <w:noProof/>
                <w:sz w:val="23"/>
                <w:szCs w:val="23"/>
              </w:rPr>
            </w:pPr>
          </w:p>
        </w:tc>
        <w:tc>
          <w:tcPr>
            <w:tcW w:w="4680" w:type="dxa"/>
          </w:tcPr>
          <w:p w:rsidR="00194962" w:rsidRPr="00882239" w:rsidRDefault="00194962" w:rsidP="00194962">
            <w:pPr>
              <w:overflowPunct w:val="0"/>
              <w:autoSpaceDE w:val="0"/>
              <w:spacing w:after="120"/>
              <w:jc w:val="both"/>
              <w:textAlignment w:val="baseline"/>
              <w:rPr>
                <w:b/>
                <w:noProof/>
                <w:sz w:val="23"/>
                <w:szCs w:val="23"/>
              </w:rPr>
            </w:pPr>
            <w:r w:rsidRPr="00882239">
              <w:rPr>
                <w:b/>
                <w:noProof/>
                <w:sz w:val="23"/>
                <w:szCs w:val="23"/>
              </w:rPr>
              <w:t xml:space="preserve">IZPILDĪTĀJS: </w:t>
            </w:r>
          </w:p>
          <w:p w:rsidR="00194962" w:rsidRPr="00882239" w:rsidRDefault="00194962" w:rsidP="00194962">
            <w:pPr>
              <w:overflowPunct w:val="0"/>
              <w:autoSpaceDE w:val="0"/>
              <w:jc w:val="both"/>
              <w:textAlignment w:val="baseline"/>
              <w:rPr>
                <w:b/>
                <w:noProof/>
                <w:sz w:val="23"/>
                <w:szCs w:val="23"/>
              </w:rPr>
            </w:pPr>
            <w:r w:rsidRPr="00882239">
              <w:rPr>
                <w:b/>
                <w:noProof/>
                <w:sz w:val="23"/>
                <w:szCs w:val="23"/>
              </w:rPr>
              <w:t>SIA „Enlife”</w:t>
            </w:r>
          </w:p>
          <w:p w:rsidR="00194962" w:rsidRPr="00882239" w:rsidRDefault="00194962" w:rsidP="00194962">
            <w:pPr>
              <w:overflowPunct w:val="0"/>
              <w:autoSpaceDE w:val="0"/>
              <w:jc w:val="both"/>
              <w:textAlignment w:val="baseline"/>
              <w:rPr>
                <w:noProof/>
                <w:sz w:val="23"/>
                <w:szCs w:val="23"/>
              </w:rPr>
            </w:pPr>
            <w:r w:rsidRPr="00882239">
              <w:rPr>
                <w:noProof/>
                <w:sz w:val="23"/>
                <w:szCs w:val="23"/>
              </w:rPr>
              <w:t>reģ.Nr.41503073098</w:t>
            </w:r>
          </w:p>
          <w:p w:rsidR="00194962" w:rsidRPr="00882239" w:rsidRDefault="00194962" w:rsidP="00194962">
            <w:pPr>
              <w:overflowPunct w:val="0"/>
              <w:autoSpaceDE w:val="0"/>
              <w:jc w:val="both"/>
              <w:textAlignment w:val="baseline"/>
              <w:rPr>
                <w:sz w:val="23"/>
                <w:szCs w:val="23"/>
                <w:lang w:val="en-US" w:eastAsia="en-US"/>
              </w:rPr>
            </w:pPr>
            <w:r w:rsidRPr="00882239">
              <w:rPr>
                <w:sz w:val="23"/>
                <w:szCs w:val="23"/>
                <w:lang w:val="en-US" w:eastAsia="en-US"/>
              </w:rPr>
              <w:t>Miera iela 41-1, Daugavpils, LV-5404.</w:t>
            </w:r>
          </w:p>
          <w:p w:rsidR="00194962" w:rsidRPr="00882239" w:rsidRDefault="00194962" w:rsidP="00194962">
            <w:pPr>
              <w:overflowPunct w:val="0"/>
              <w:autoSpaceDE w:val="0"/>
              <w:jc w:val="both"/>
              <w:textAlignment w:val="baseline"/>
              <w:rPr>
                <w:noProof/>
                <w:sz w:val="23"/>
                <w:szCs w:val="23"/>
              </w:rPr>
            </w:pPr>
            <w:r w:rsidRPr="00882239">
              <w:rPr>
                <w:noProof/>
                <w:sz w:val="23"/>
                <w:szCs w:val="23"/>
              </w:rPr>
              <w:t>Nordea Bank AB Latvijas filiāle,</w:t>
            </w:r>
            <w:r w:rsidRPr="00882239">
              <w:rPr>
                <w:noProof/>
                <w:sz w:val="23"/>
                <w:szCs w:val="23"/>
              </w:rPr>
              <w:br/>
              <w:t xml:space="preserve">Kods: AS "Citadele banka"; </w:t>
            </w:r>
          </w:p>
          <w:p w:rsidR="00194962" w:rsidRPr="00882239" w:rsidRDefault="00194962" w:rsidP="00194962">
            <w:pPr>
              <w:overflowPunct w:val="0"/>
              <w:autoSpaceDE w:val="0"/>
              <w:jc w:val="both"/>
              <w:textAlignment w:val="baseline"/>
              <w:rPr>
                <w:noProof/>
                <w:sz w:val="23"/>
                <w:szCs w:val="23"/>
              </w:rPr>
            </w:pPr>
            <w:r w:rsidRPr="00882239">
              <w:rPr>
                <w:noProof/>
                <w:sz w:val="23"/>
                <w:szCs w:val="23"/>
              </w:rPr>
              <w:t>Konts: LV98PARX0016701970001</w:t>
            </w:r>
          </w:p>
          <w:p w:rsidR="00194962" w:rsidRPr="00882239" w:rsidRDefault="00194962" w:rsidP="00194962">
            <w:pPr>
              <w:overflowPunct w:val="0"/>
              <w:autoSpaceDE w:val="0"/>
              <w:jc w:val="both"/>
              <w:textAlignment w:val="baseline"/>
              <w:rPr>
                <w:noProof/>
                <w:sz w:val="23"/>
                <w:szCs w:val="23"/>
              </w:rPr>
            </w:pPr>
            <w:r w:rsidRPr="00882239">
              <w:rPr>
                <w:noProof/>
                <w:sz w:val="23"/>
                <w:szCs w:val="23"/>
              </w:rPr>
              <w:t>Tālr. 20349136, e-pasts:</w:t>
            </w:r>
            <w:r w:rsidR="00CD4163" w:rsidRPr="00882239">
              <w:rPr>
                <w:noProof/>
                <w:sz w:val="23"/>
                <w:szCs w:val="23"/>
              </w:rPr>
              <w:t xml:space="preserve"> </w:t>
            </w:r>
            <w:r w:rsidRPr="00882239">
              <w:rPr>
                <w:noProof/>
                <w:sz w:val="23"/>
                <w:szCs w:val="23"/>
              </w:rPr>
              <w:t>enlife@inbox.lv.</w:t>
            </w:r>
          </w:p>
          <w:p w:rsidR="00194962" w:rsidRPr="00882239" w:rsidRDefault="00194962" w:rsidP="00194962">
            <w:pPr>
              <w:rPr>
                <w:sz w:val="23"/>
                <w:szCs w:val="23"/>
              </w:rPr>
            </w:pPr>
          </w:p>
          <w:p w:rsidR="00194962" w:rsidRPr="00882239" w:rsidRDefault="00194962" w:rsidP="00194962">
            <w:pPr>
              <w:rPr>
                <w:sz w:val="23"/>
                <w:szCs w:val="23"/>
              </w:rPr>
            </w:pPr>
            <w:r w:rsidRPr="00882239">
              <w:rPr>
                <w:sz w:val="23"/>
                <w:szCs w:val="23"/>
              </w:rPr>
              <w:t>Valdes priekšsēdētājs</w:t>
            </w:r>
          </w:p>
          <w:p w:rsidR="00194962" w:rsidRPr="00882239" w:rsidRDefault="00194962" w:rsidP="00194962">
            <w:pPr>
              <w:rPr>
                <w:sz w:val="23"/>
                <w:szCs w:val="23"/>
              </w:rPr>
            </w:pPr>
            <w:r w:rsidRPr="00882239">
              <w:rPr>
                <w:sz w:val="23"/>
                <w:szCs w:val="23"/>
              </w:rPr>
              <w:t>_________________________V.Jesjmans</w:t>
            </w:r>
          </w:p>
        </w:tc>
      </w:tr>
    </w:tbl>
    <w:p w:rsidR="00E40F92" w:rsidRDefault="00E40F92"/>
    <w:p w:rsidR="00E40F92" w:rsidRPr="00E40F92" w:rsidRDefault="00E40F92" w:rsidP="00E40F92"/>
    <w:p w:rsidR="00E40F92" w:rsidRPr="00E40F92" w:rsidRDefault="00E40F92" w:rsidP="00E40F92"/>
    <w:p w:rsidR="00E40F92" w:rsidRPr="00E40F92" w:rsidRDefault="00E40F92" w:rsidP="00E40F92"/>
    <w:p w:rsidR="00E40F92" w:rsidRPr="00E40F92" w:rsidRDefault="00E40F92" w:rsidP="00E40F92"/>
    <w:p w:rsidR="00E40F92" w:rsidRPr="00E40F92" w:rsidRDefault="00E40F92" w:rsidP="00E40F92"/>
    <w:p w:rsidR="00E40F92" w:rsidRPr="00E40F92" w:rsidRDefault="00E40F92" w:rsidP="00E40F92"/>
    <w:p w:rsidR="00E40F92" w:rsidRPr="00E40F92" w:rsidRDefault="00E40F92" w:rsidP="00E40F92"/>
    <w:p w:rsidR="00E40F92" w:rsidRPr="00E40F92" w:rsidRDefault="00E40F92" w:rsidP="00E40F92"/>
    <w:p w:rsidR="00E40F92" w:rsidRPr="00E40F92" w:rsidRDefault="00E40F92" w:rsidP="00E40F92"/>
    <w:p w:rsidR="00E40F92" w:rsidRPr="00E40F92" w:rsidRDefault="00E40F92" w:rsidP="00E40F92"/>
    <w:p w:rsidR="00E40F92" w:rsidRPr="00E40F92" w:rsidRDefault="00E40F92" w:rsidP="00E40F92"/>
    <w:p w:rsidR="00E40F92" w:rsidRPr="00E40F92" w:rsidRDefault="00E40F92" w:rsidP="00E40F92"/>
    <w:p w:rsidR="00E40F92" w:rsidRPr="00E40F92" w:rsidRDefault="00E40F92" w:rsidP="00E40F92"/>
    <w:p w:rsidR="00E40F92" w:rsidRPr="00E40F92" w:rsidRDefault="00E40F92" w:rsidP="00E40F92"/>
    <w:p w:rsidR="00E40F92" w:rsidRPr="00E40F92" w:rsidRDefault="00E40F92" w:rsidP="00E40F92"/>
    <w:p w:rsidR="00E40F92" w:rsidRPr="00E40F92" w:rsidRDefault="00E40F92" w:rsidP="00E40F92"/>
    <w:p w:rsidR="00E40F92" w:rsidRPr="00E40F92" w:rsidRDefault="00E40F92" w:rsidP="00E40F92"/>
    <w:p w:rsidR="00E40F92" w:rsidRPr="00E40F92" w:rsidRDefault="00E40F92" w:rsidP="00E40F92">
      <w:pPr>
        <w:tabs>
          <w:tab w:val="left" w:pos="6125"/>
        </w:tabs>
      </w:pPr>
      <w:r>
        <w:tab/>
      </w:r>
    </w:p>
    <w:p w:rsidR="00E40F92" w:rsidRDefault="00E40F92" w:rsidP="00E40F92">
      <w:pPr>
        <w:sectPr w:rsidR="00E40F92" w:rsidSect="00DA2CE4">
          <w:footerReference w:type="default" r:id="rId9"/>
          <w:pgSz w:w="11906" w:h="16838"/>
          <w:pgMar w:top="1440" w:right="1276" w:bottom="1440" w:left="1985" w:header="709" w:footer="709" w:gutter="0"/>
          <w:cols w:space="708"/>
          <w:titlePg/>
          <w:docGrid w:linePitch="360"/>
        </w:sectPr>
      </w:pPr>
    </w:p>
    <w:p w:rsidR="00A418F6" w:rsidRDefault="00F73458" w:rsidP="00F73458">
      <w:pPr>
        <w:suppressAutoHyphens w:val="0"/>
        <w:jc w:val="right"/>
        <w:rPr>
          <w:bCs/>
          <w:sz w:val="20"/>
          <w:szCs w:val="20"/>
          <w:lang w:eastAsia="en-US"/>
        </w:rPr>
      </w:pPr>
      <w:r w:rsidRPr="00F73458">
        <w:rPr>
          <w:b/>
          <w:bCs/>
          <w:sz w:val="20"/>
          <w:szCs w:val="20"/>
        </w:rPr>
        <w:lastRenderedPageBreak/>
        <w:t>1.Pielikums</w:t>
      </w:r>
      <w:r w:rsidRPr="00F73458">
        <w:rPr>
          <w:b/>
          <w:bCs/>
          <w:sz w:val="20"/>
          <w:szCs w:val="20"/>
        </w:rPr>
        <w:br/>
      </w:r>
      <w:r w:rsidRPr="00F73458">
        <w:rPr>
          <w:bCs/>
          <w:sz w:val="20"/>
          <w:szCs w:val="20"/>
        </w:rPr>
        <w:t>2016.gada ___.maija uzņēmuma līgumam</w:t>
      </w:r>
      <w:r w:rsidRPr="00F73458">
        <w:rPr>
          <w:b/>
          <w:bCs/>
          <w:sz w:val="20"/>
          <w:szCs w:val="20"/>
        </w:rPr>
        <w:br/>
      </w:r>
      <w:r w:rsidR="00A418F6" w:rsidRPr="00A418F6">
        <w:rPr>
          <w:bCs/>
          <w:sz w:val="20"/>
          <w:szCs w:val="20"/>
          <w:lang w:eastAsia="en-US"/>
        </w:rPr>
        <w:t>par bērnu rotaļu iekārtu un aprīkojuma uzstādīšanu</w:t>
      </w:r>
    </w:p>
    <w:p w:rsidR="00F73458" w:rsidRPr="007F2F1E" w:rsidRDefault="00A418F6" w:rsidP="00F73458">
      <w:pPr>
        <w:suppressAutoHyphens w:val="0"/>
        <w:jc w:val="right"/>
        <w:rPr>
          <w:sz w:val="20"/>
          <w:szCs w:val="20"/>
          <w:lang w:eastAsia="en-US"/>
        </w:rPr>
      </w:pPr>
      <w:r w:rsidRPr="00A418F6">
        <w:rPr>
          <w:bCs/>
          <w:sz w:val="20"/>
          <w:szCs w:val="20"/>
          <w:lang w:eastAsia="en-US"/>
        </w:rPr>
        <w:t xml:space="preserve"> </w:t>
      </w:r>
      <w:r w:rsidR="007F2F1E" w:rsidRPr="007F2F1E">
        <w:rPr>
          <w:bCs/>
          <w:sz w:val="20"/>
          <w:szCs w:val="20"/>
        </w:rPr>
        <w:t>Esplanādes atpūtas parkā, Daugavpilī</w:t>
      </w:r>
    </w:p>
    <w:p w:rsidR="00F73458" w:rsidRDefault="00F73458" w:rsidP="00F73458">
      <w:pPr>
        <w:pStyle w:val="a8"/>
        <w:suppressAutoHyphens w:val="0"/>
        <w:ind w:left="0"/>
        <w:jc w:val="right"/>
        <w:rPr>
          <w:b/>
          <w:bCs/>
          <w:sz w:val="23"/>
          <w:szCs w:val="23"/>
        </w:rPr>
      </w:pPr>
    </w:p>
    <w:p w:rsidR="00F73458" w:rsidRDefault="00F73458" w:rsidP="00F73458">
      <w:pPr>
        <w:pStyle w:val="a8"/>
        <w:suppressAutoHyphens w:val="0"/>
        <w:ind w:left="0"/>
        <w:jc w:val="center"/>
        <w:rPr>
          <w:b/>
          <w:bCs/>
          <w:sz w:val="23"/>
          <w:szCs w:val="23"/>
        </w:rPr>
      </w:pPr>
    </w:p>
    <w:p w:rsidR="007F2F1E" w:rsidRPr="007F2F1E" w:rsidRDefault="007F2F1E" w:rsidP="007F2F1E">
      <w:pPr>
        <w:suppressAutoHyphens w:val="0"/>
        <w:jc w:val="center"/>
        <w:rPr>
          <w:b/>
          <w:bCs/>
          <w:sz w:val="23"/>
          <w:szCs w:val="23"/>
        </w:rPr>
      </w:pPr>
      <w:r w:rsidRPr="007F2F1E">
        <w:rPr>
          <w:b/>
          <w:bCs/>
          <w:sz w:val="23"/>
          <w:szCs w:val="23"/>
        </w:rPr>
        <w:t>TEHNISKAIS PIEDĀVĀJUMS</w:t>
      </w:r>
    </w:p>
    <w:p w:rsidR="007F2F1E" w:rsidRPr="007F2F1E" w:rsidRDefault="007F2F1E" w:rsidP="007F2F1E">
      <w:pPr>
        <w:suppressAutoHyphens w:val="0"/>
        <w:rPr>
          <w:b/>
          <w:bCs/>
          <w:sz w:val="23"/>
          <w:szCs w:val="23"/>
        </w:rPr>
      </w:pPr>
    </w:p>
    <w:p w:rsidR="007F2F1E" w:rsidRPr="007F2F1E" w:rsidRDefault="007F2F1E" w:rsidP="007F2F1E">
      <w:pPr>
        <w:suppressAutoHyphens w:val="0"/>
        <w:jc w:val="center"/>
        <w:rPr>
          <w:b/>
          <w:bCs/>
          <w:sz w:val="23"/>
          <w:szCs w:val="23"/>
        </w:rPr>
      </w:pPr>
    </w:p>
    <w:p w:rsidR="007F2F1E" w:rsidRPr="007F2F1E" w:rsidRDefault="007F2F1E" w:rsidP="007F2F1E">
      <w:pPr>
        <w:suppressAutoHyphens w:val="0"/>
        <w:ind w:firstLine="360"/>
        <w:jc w:val="both"/>
        <w:rPr>
          <w:b/>
          <w:bCs/>
          <w:sz w:val="23"/>
          <w:szCs w:val="23"/>
        </w:rPr>
      </w:pPr>
      <w:r w:rsidRPr="007F2F1E">
        <w:rPr>
          <w:b/>
          <w:bCs/>
          <w:sz w:val="23"/>
          <w:szCs w:val="23"/>
        </w:rPr>
        <w:t>Uzņēmuma nosaukums: SIA "Labiekārtošana-D" reģ.Nr.: 41503003033, 1.Pasažieru iela 6, Daugavpils, LV-5401</w:t>
      </w:r>
    </w:p>
    <w:p w:rsidR="007F2F1E" w:rsidRPr="007F2F1E" w:rsidRDefault="007F2F1E" w:rsidP="007F2F1E">
      <w:pPr>
        <w:suppressAutoHyphens w:val="0"/>
        <w:jc w:val="both"/>
        <w:rPr>
          <w:b/>
          <w:bCs/>
          <w:sz w:val="23"/>
          <w:szCs w:val="23"/>
        </w:rPr>
      </w:pPr>
    </w:p>
    <w:p w:rsidR="007F2F1E" w:rsidRPr="007F2F1E" w:rsidRDefault="007F2F1E" w:rsidP="007F2F1E">
      <w:pPr>
        <w:suppressAutoHyphens w:val="0"/>
        <w:ind w:left="360"/>
        <w:jc w:val="both"/>
        <w:rPr>
          <w:b/>
          <w:bCs/>
          <w:sz w:val="23"/>
          <w:szCs w:val="23"/>
        </w:rPr>
      </w:pPr>
      <w:r w:rsidRPr="007F2F1E">
        <w:rPr>
          <w:b/>
          <w:bCs/>
          <w:sz w:val="23"/>
          <w:szCs w:val="23"/>
        </w:rPr>
        <w:t>3.DAĻA:  Bērnu rotaļu iekārtu piegāde un uzstādīšana  Esplanādes atpūtas parkā, Daugavpilī.</w:t>
      </w:r>
    </w:p>
    <w:p w:rsidR="007F2F1E" w:rsidRPr="007F2F1E" w:rsidRDefault="007F2F1E" w:rsidP="007F2F1E">
      <w:pPr>
        <w:suppressAutoHyphens w:val="0"/>
        <w:jc w:val="both"/>
        <w:rPr>
          <w:b/>
          <w:bCs/>
          <w:sz w:val="23"/>
          <w:szCs w:val="23"/>
        </w:rPr>
      </w:pPr>
    </w:p>
    <w:p w:rsidR="007F2F1E" w:rsidRPr="007F2F1E" w:rsidRDefault="007F2F1E" w:rsidP="007F2F1E">
      <w:pPr>
        <w:suppressAutoHyphens w:val="0"/>
        <w:jc w:val="center"/>
        <w:rPr>
          <w:b/>
          <w:bCs/>
          <w:sz w:val="23"/>
          <w:szCs w:val="23"/>
        </w:rPr>
      </w:pPr>
    </w:p>
    <w:tbl>
      <w:tblPr>
        <w:tblpPr w:leftFromText="180" w:rightFromText="180" w:vertAnchor="text" w:tblpX="279" w:tblpY="1"/>
        <w:tblOverlap w:val="never"/>
        <w:tblW w:w="486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28"/>
        <w:gridCol w:w="1417"/>
        <w:gridCol w:w="3633"/>
        <w:gridCol w:w="3078"/>
        <w:gridCol w:w="1414"/>
        <w:gridCol w:w="1257"/>
        <w:gridCol w:w="1168"/>
        <w:gridCol w:w="951"/>
      </w:tblGrid>
      <w:tr w:rsidR="007F2F1E" w:rsidRPr="007F2F1E" w:rsidTr="006E1B85">
        <w:trPr>
          <w:trHeight w:val="533"/>
        </w:trPr>
        <w:tc>
          <w:tcPr>
            <w:tcW w:w="232" w:type="pct"/>
          </w:tcPr>
          <w:p w:rsidR="007F2F1E" w:rsidRPr="007F2F1E" w:rsidRDefault="007F2F1E" w:rsidP="007F2F1E">
            <w:pPr>
              <w:suppressAutoHyphens w:val="0"/>
              <w:spacing w:after="200" w:line="276" w:lineRule="auto"/>
              <w:jc w:val="center"/>
              <w:rPr>
                <w:rFonts w:eastAsia="Calibri"/>
                <w:b/>
                <w:bCs/>
                <w:color w:val="000000"/>
                <w:sz w:val="20"/>
                <w:szCs w:val="20"/>
                <w:lang w:eastAsia="en-US"/>
              </w:rPr>
            </w:pPr>
            <w:r w:rsidRPr="007F2F1E">
              <w:rPr>
                <w:rFonts w:eastAsia="Calibri"/>
                <w:b/>
                <w:bCs/>
                <w:color w:val="000000"/>
                <w:sz w:val="20"/>
                <w:szCs w:val="20"/>
                <w:lang w:eastAsia="en-US"/>
              </w:rPr>
              <w:t>Nr.p.k</w:t>
            </w:r>
          </w:p>
        </w:tc>
        <w:tc>
          <w:tcPr>
            <w:tcW w:w="523" w:type="pct"/>
          </w:tcPr>
          <w:p w:rsidR="007F2F1E" w:rsidRPr="007F2F1E" w:rsidRDefault="007F2F1E" w:rsidP="007F2F1E">
            <w:pPr>
              <w:suppressAutoHyphens w:val="0"/>
              <w:spacing w:after="200" w:line="276" w:lineRule="auto"/>
              <w:jc w:val="center"/>
              <w:rPr>
                <w:rFonts w:eastAsia="Calibri"/>
                <w:b/>
                <w:bCs/>
                <w:color w:val="000000"/>
                <w:sz w:val="20"/>
                <w:szCs w:val="20"/>
                <w:lang w:eastAsia="en-US"/>
              </w:rPr>
            </w:pPr>
            <w:r w:rsidRPr="007F2F1E">
              <w:rPr>
                <w:rFonts w:eastAsia="Calibri"/>
                <w:b/>
                <w:bCs/>
                <w:color w:val="000000"/>
                <w:sz w:val="20"/>
                <w:szCs w:val="20"/>
                <w:lang w:eastAsia="en-US"/>
              </w:rPr>
              <w:t>Iekārtas nosaukums un apraksts</w:t>
            </w:r>
          </w:p>
        </w:tc>
        <w:tc>
          <w:tcPr>
            <w:tcW w:w="1341" w:type="pct"/>
            <w:shd w:val="clear" w:color="auto" w:fill="auto"/>
          </w:tcPr>
          <w:p w:rsidR="007F2F1E" w:rsidRPr="007F2F1E" w:rsidRDefault="007F2F1E" w:rsidP="007F2F1E">
            <w:pPr>
              <w:suppressAutoHyphens w:val="0"/>
              <w:spacing w:after="200" w:line="276" w:lineRule="auto"/>
              <w:jc w:val="center"/>
              <w:rPr>
                <w:rFonts w:eastAsia="Calibri"/>
                <w:b/>
                <w:bCs/>
                <w:color w:val="000000"/>
                <w:sz w:val="20"/>
                <w:szCs w:val="20"/>
                <w:lang w:eastAsia="en-US"/>
              </w:rPr>
            </w:pPr>
            <w:r w:rsidRPr="007F2F1E">
              <w:rPr>
                <w:rFonts w:eastAsia="Calibri"/>
                <w:b/>
                <w:bCs/>
                <w:color w:val="000000"/>
                <w:sz w:val="20"/>
                <w:szCs w:val="20"/>
                <w:lang w:eastAsia="en-US"/>
              </w:rPr>
              <w:t>Piedāvātās iekārtas krāsains attēls</w:t>
            </w:r>
            <w:r w:rsidRPr="007F2F1E">
              <w:rPr>
                <w:rFonts w:eastAsia="Calibri"/>
                <w:b/>
                <w:bCs/>
                <w:color w:val="000000"/>
                <w:sz w:val="20"/>
                <w:szCs w:val="20"/>
                <w:vertAlign w:val="superscript"/>
                <w:lang w:eastAsia="en-US"/>
              </w:rPr>
              <w:footnoteReference w:id="1"/>
            </w:r>
            <w:r w:rsidRPr="007F2F1E">
              <w:rPr>
                <w:rFonts w:eastAsia="Calibri"/>
                <w:b/>
                <w:bCs/>
                <w:color w:val="000000"/>
                <w:sz w:val="20"/>
                <w:szCs w:val="20"/>
                <w:lang w:eastAsia="en-US"/>
              </w:rPr>
              <w:t xml:space="preserve">, </w:t>
            </w:r>
            <w:r w:rsidRPr="007F2F1E">
              <w:rPr>
                <w:rFonts w:eastAsia="Calibri"/>
                <w:b/>
                <w:bCs/>
                <w:color w:val="000000"/>
                <w:sz w:val="20"/>
                <w:szCs w:val="20"/>
                <w:lang w:eastAsia="en-US"/>
              </w:rPr>
              <w:br/>
              <w:t>ražotājs un nosaukums, kods</w:t>
            </w:r>
          </w:p>
        </w:tc>
        <w:tc>
          <w:tcPr>
            <w:tcW w:w="1136" w:type="pct"/>
          </w:tcPr>
          <w:p w:rsidR="007F2F1E" w:rsidRPr="007F2F1E" w:rsidRDefault="007F2F1E" w:rsidP="007F2F1E">
            <w:pPr>
              <w:tabs>
                <w:tab w:val="left" w:pos="775"/>
              </w:tabs>
              <w:suppressAutoHyphens w:val="0"/>
              <w:spacing w:after="200" w:line="276" w:lineRule="auto"/>
              <w:jc w:val="center"/>
              <w:rPr>
                <w:rFonts w:eastAsia="Calibri"/>
                <w:b/>
                <w:bCs/>
                <w:color w:val="000000"/>
                <w:sz w:val="20"/>
                <w:szCs w:val="20"/>
                <w:lang w:eastAsia="en-US"/>
              </w:rPr>
            </w:pPr>
            <w:r w:rsidRPr="007F2F1E">
              <w:rPr>
                <w:rFonts w:eastAsia="Calibri"/>
                <w:b/>
                <w:bCs/>
                <w:color w:val="000000"/>
                <w:sz w:val="20"/>
                <w:szCs w:val="20"/>
                <w:lang w:eastAsia="en-US"/>
              </w:rPr>
              <w:t>Piedāvātās iekārtas parametri</w:t>
            </w:r>
          </w:p>
        </w:tc>
        <w:tc>
          <w:tcPr>
            <w:tcW w:w="522" w:type="pct"/>
          </w:tcPr>
          <w:p w:rsidR="007F2F1E" w:rsidRPr="007F2F1E" w:rsidRDefault="007F2F1E" w:rsidP="007F2F1E">
            <w:pPr>
              <w:suppressAutoHyphens w:val="0"/>
              <w:spacing w:after="200" w:line="276" w:lineRule="auto"/>
              <w:jc w:val="center"/>
              <w:rPr>
                <w:rFonts w:eastAsia="Calibri"/>
                <w:b/>
                <w:bCs/>
                <w:color w:val="000000"/>
                <w:sz w:val="20"/>
                <w:szCs w:val="20"/>
                <w:lang w:eastAsia="en-US"/>
              </w:rPr>
            </w:pPr>
            <w:r w:rsidRPr="007F2F1E">
              <w:rPr>
                <w:rFonts w:eastAsia="Calibri"/>
                <w:b/>
                <w:bCs/>
                <w:color w:val="000000"/>
                <w:sz w:val="20"/>
                <w:szCs w:val="20"/>
                <w:lang w:eastAsia="en-US"/>
              </w:rPr>
              <w:t>Piedāvātās iekārtas drošības zonas platība m</w:t>
            </w:r>
            <w:r w:rsidRPr="007F2F1E">
              <w:rPr>
                <w:rFonts w:eastAsia="Calibri"/>
                <w:b/>
                <w:bCs/>
                <w:color w:val="000000"/>
                <w:sz w:val="20"/>
                <w:szCs w:val="20"/>
                <w:vertAlign w:val="superscript"/>
                <w:lang w:eastAsia="en-US"/>
              </w:rPr>
              <w:t>2</w:t>
            </w:r>
          </w:p>
        </w:tc>
        <w:tc>
          <w:tcPr>
            <w:tcW w:w="464" w:type="pct"/>
          </w:tcPr>
          <w:p w:rsidR="007F2F1E" w:rsidRPr="007F2F1E" w:rsidRDefault="007F2F1E" w:rsidP="007F2F1E">
            <w:pPr>
              <w:suppressAutoHyphens w:val="0"/>
              <w:spacing w:after="200" w:line="276" w:lineRule="auto"/>
              <w:jc w:val="center"/>
              <w:rPr>
                <w:rFonts w:eastAsia="Calibri"/>
                <w:b/>
                <w:bCs/>
                <w:color w:val="000000"/>
                <w:sz w:val="20"/>
                <w:szCs w:val="20"/>
                <w:lang w:eastAsia="en-US"/>
              </w:rPr>
            </w:pPr>
            <w:r w:rsidRPr="007F2F1E">
              <w:rPr>
                <w:rFonts w:eastAsia="Calibri"/>
                <w:b/>
                <w:bCs/>
                <w:color w:val="000000"/>
                <w:sz w:val="20"/>
                <w:szCs w:val="20"/>
                <w:lang w:eastAsia="en-US"/>
              </w:rPr>
              <w:t>Mērvienība</w:t>
            </w:r>
          </w:p>
        </w:tc>
        <w:tc>
          <w:tcPr>
            <w:tcW w:w="431" w:type="pct"/>
          </w:tcPr>
          <w:p w:rsidR="007F2F1E" w:rsidRPr="007F2F1E" w:rsidRDefault="007F2F1E" w:rsidP="007F2F1E">
            <w:pPr>
              <w:suppressAutoHyphens w:val="0"/>
              <w:spacing w:after="200" w:line="276" w:lineRule="auto"/>
              <w:jc w:val="center"/>
              <w:rPr>
                <w:rFonts w:eastAsia="Calibri"/>
                <w:b/>
                <w:bCs/>
                <w:color w:val="000000"/>
                <w:sz w:val="20"/>
                <w:szCs w:val="20"/>
                <w:lang w:eastAsia="en-US"/>
              </w:rPr>
            </w:pPr>
            <w:r w:rsidRPr="007F2F1E">
              <w:rPr>
                <w:rFonts w:eastAsia="Calibri"/>
                <w:b/>
                <w:bCs/>
                <w:color w:val="000000"/>
                <w:sz w:val="20"/>
                <w:szCs w:val="20"/>
                <w:lang w:eastAsia="en-US"/>
              </w:rPr>
              <w:t>Iekārtu daudzums</w:t>
            </w:r>
          </w:p>
        </w:tc>
        <w:tc>
          <w:tcPr>
            <w:tcW w:w="351" w:type="pct"/>
          </w:tcPr>
          <w:p w:rsidR="007F2F1E" w:rsidRPr="007F2F1E" w:rsidRDefault="007F2F1E" w:rsidP="007F2F1E">
            <w:pPr>
              <w:suppressAutoHyphens w:val="0"/>
              <w:spacing w:after="200" w:line="276" w:lineRule="auto"/>
              <w:jc w:val="center"/>
              <w:rPr>
                <w:rFonts w:eastAsia="Calibri"/>
                <w:b/>
                <w:bCs/>
                <w:color w:val="000000"/>
                <w:sz w:val="20"/>
                <w:szCs w:val="20"/>
                <w:lang w:eastAsia="en-US"/>
              </w:rPr>
            </w:pPr>
            <w:r w:rsidRPr="007F2F1E">
              <w:rPr>
                <w:rFonts w:eastAsia="Calibri"/>
                <w:b/>
                <w:bCs/>
                <w:color w:val="000000"/>
                <w:sz w:val="20"/>
                <w:szCs w:val="20"/>
                <w:lang w:eastAsia="en-US"/>
              </w:rPr>
              <w:t>Cena EUR bez PVN</w:t>
            </w:r>
          </w:p>
        </w:tc>
      </w:tr>
      <w:tr w:rsidR="007F2F1E" w:rsidRPr="007F2F1E" w:rsidTr="006E1B85">
        <w:trPr>
          <w:trHeight w:val="533"/>
        </w:trPr>
        <w:tc>
          <w:tcPr>
            <w:tcW w:w="232" w:type="pct"/>
          </w:tcPr>
          <w:p w:rsidR="007F2F1E" w:rsidRPr="007F2F1E" w:rsidRDefault="007F2F1E" w:rsidP="007F2F1E">
            <w:pPr>
              <w:suppressAutoHyphens w:val="0"/>
              <w:spacing w:after="200" w:line="276" w:lineRule="auto"/>
              <w:jc w:val="center"/>
              <w:rPr>
                <w:rFonts w:eastAsia="Calibri"/>
                <w:b/>
                <w:bCs/>
                <w:color w:val="000000"/>
                <w:sz w:val="20"/>
                <w:szCs w:val="20"/>
                <w:lang w:eastAsia="en-US"/>
              </w:rPr>
            </w:pPr>
            <w:r w:rsidRPr="007F2F1E">
              <w:rPr>
                <w:rFonts w:eastAsia="Calibri"/>
                <w:b/>
                <w:bCs/>
                <w:color w:val="000000"/>
                <w:sz w:val="20"/>
                <w:szCs w:val="20"/>
                <w:lang w:eastAsia="en-US"/>
              </w:rPr>
              <w:t>1.</w:t>
            </w:r>
          </w:p>
        </w:tc>
        <w:tc>
          <w:tcPr>
            <w:tcW w:w="523" w:type="pct"/>
          </w:tcPr>
          <w:p w:rsidR="007F2F1E" w:rsidRPr="007F2F1E" w:rsidRDefault="007F2F1E" w:rsidP="007F2F1E">
            <w:pPr>
              <w:suppressAutoHyphens w:val="0"/>
              <w:spacing w:after="200" w:line="276" w:lineRule="auto"/>
              <w:jc w:val="center"/>
              <w:rPr>
                <w:rFonts w:eastAsia="Calibri"/>
                <w:bCs/>
                <w:i/>
                <w:color w:val="000000"/>
                <w:sz w:val="20"/>
                <w:szCs w:val="20"/>
                <w:lang w:eastAsia="en-US"/>
              </w:rPr>
            </w:pPr>
            <w:r w:rsidRPr="007F2F1E">
              <w:rPr>
                <w:rFonts w:eastAsia="Calibri"/>
                <w:bCs/>
                <w:i/>
                <w:color w:val="000000"/>
                <w:sz w:val="20"/>
                <w:szCs w:val="20"/>
                <w:lang w:eastAsia="en-US"/>
              </w:rPr>
              <w:t>Bērnu rotaļu iekārta “Tīklu piramīda ar papildelementiem”</w:t>
            </w:r>
          </w:p>
          <w:p w:rsidR="007F2F1E" w:rsidRPr="007F2F1E" w:rsidRDefault="007F2F1E" w:rsidP="007F2F1E">
            <w:pPr>
              <w:suppressAutoHyphens w:val="0"/>
              <w:spacing w:after="200" w:line="276" w:lineRule="auto"/>
              <w:jc w:val="center"/>
              <w:rPr>
                <w:rFonts w:eastAsia="Calibri"/>
                <w:bCs/>
                <w:i/>
                <w:color w:val="000000"/>
                <w:sz w:val="20"/>
                <w:szCs w:val="20"/>
                <w:lang w:eastAsia="en-US"/>
              </w:rPr>
            </w:pPr>
          </w:p>
          <w:p w:rsidR="007F2F1E" w:rsidRPr="007F2F1E" w:rsidRDefault="007F2F1E" w:rsidP="007F2F1E">
            <w:pPr>
              <w:suppressAutoHyphens w:val="0"/>
              <w:spacing w:after="200" w:line="276" w:lineRule="auto"/>
              <w:jc w:val="center"/>
              <w:rPr>
                <w:rFonts w:eastAsia="Calibri"/>
                <w:bCs/>
                <w:color w:val="000000"/>
                <w:sz w:val="20"/>
                <w:szCs w:val="20"/>
                <w:lang w:eastAsia="en-US"/>
              </w:rPr>
            </w:pPr>
            <w:r w:rsidRPr="007F2F1E">
              <w:rPr>
                <w:rFonts w:eastAsia="Calibri"/>
                <w:bCs/>
                <w:color w:val="000000"/>
                <w:sz w:val="20"/>
                <w:szCs w:val="20"/>
                <w:lang w:eastAsia="en-US"/>
              </w:rPr>
              <w:t xml:space="preserve">PIRAMĪDA ir paredzēta publiskiem un privātiem spēļu laukumiem. </w:t>
            </w:r>
            <w:r w:rsidRPr="007F2F1E">
              <w:rPr>
                <w:rFonts w:eastAsia="Calibri"/>
                <w:bCs/>
                <w:color w:val="000000"/>
                <w:sz w:val="20"/>
                <w:szCs w:val="20"/>
                <w:lang w:eastAsia="en-US"/>
              </w:rPr>
              <w:lastRenderedPageBreak/>
              <w:t>Produkts ir paredzēts bērniem vecumā no 5 līdz 14 gadiem.</w:t>
            </w:r>
          </w:p>
          <w:p w:rsidR="007F2F1E" w:rsidRPr="007F2F1E" w:rsidRDefault="007F2F1E" w:rsidP="007F2F1E">
            <w:pPr>
              <w:suppressAutoHyphens w:val="0"/>
              <w:spacing w:after="200" w:line="276" w:lineRule="auto"/>
              <w:jc w:val="center"/>
              <w:rPr>
                <w:rFonts w:eastAsia="Calibri"/>
                <w:bCs/>
                <w:i/>
                <w:color w:val="000000"/>
                <w:sz w:val="20"/>
                <w:szCs w:val="20"/>
                <w:lang w:eastAsia="en-US"/>
              </w:rPr>
            </w:pPr>
          </w:p>
        </w:tc>
        <w:tc>
          <w:tcPr>
            <w:tcW w:w="1341" w:type="pct"/>
          </w:tcPr>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lastRenderedPageBreak/>
              <w:t>Piedāvātās iekārtas krāsains attēls:</w:t>
            </w:r>
          </w:p>
          <w:p w:rsidR="007F2F1E" w:rsidRPr="007F2F1E" w:rsidRDefault="007F2F1E" w:rsidP="007F2F1E">
            <w:pPr>
              <w:suppressAutoHyphens w:val="0"/>
              <w:spacing w:after="120"/>
              <w:rPr>
                <w:rFonts w:eastAsia="Calibri"/>
                <w:b/>
                <w:bCs/>
                <w:color w:val="000000"/>
                <w:sz w:val="20"/>
                <w:szCs w:val="20"/>
                <w:lang w:eastAsia="en-US"/>
              </w:rPr>
            </w:pPr>
            <w:r>
              <w:rPr>
                <w:rFonts w:eastAsia="Calibri"/>
                <w:b/>
                <w:bCs/>
                <w:noProof/>
                <w:color w:val="000000"/>
                <w:sz w:val="20"/>
                <w:szCs w:val="20"/>
                <w:lang w:val="ru-RU" w:eastAsia="ru-RU"/>
              </w:rPr>
              <w:drawing>
                <wp:inline distT="0" distB="0" distL="0" distR="0">
                  <wp:extent cx="2000250" cy="1500505"/>
                  <wp:effectExtent l="0" t="0" r="0" b="444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000250" cy="1500505"/>
                          </a:xfrm>
                          <a:prstGeom prst="rect">
                            <a:avLst/>
                          </a:prstGeom>
                          <a:noFill/>
                        </pic:spPr>
                      </pic:pic>
                    </a:graphicData>
                  </a:graphic>
                </wp:inline>
              </w:drawing>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 xml:space="preserve">Iekārtas ražotājs: </w:t>
            </w:r>
            <w:r w:rsidRPr="007F2F1E">
              <w:rPr>
                <w:rFonts w:eastAsia="Calibri"/>
                <w:bCs/>
                <w:color w:val="000000"/>
                <w:sz w:val="20"/>
                <w:szCs w:val="20"/>
                <w:lang w:eastAsia="en-US"/>
              </w:rPr>
              <w:t xml:space="preserve">Magicnets </w:t>
            </w:r>
            <w:r w:rsidRPr="007F2F1E">
              <w:rPr>
                <w:rFonts w:eastAsia="Calibri"/>
                <w:b/>
                <w:bCs/>
                <w:color w:val="000000"/>
                <w:sz w:val="20"/>
                <w:szCs w:val="20"/>
                <w:lang w:eastAsia="en-US"/>
              </w:rPr>
              <w:t xml:space="preserve"> </w: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 xml:space="preserve">Nosaukums: </w:t>
            </w:r>
            <w:r w:rsidRPr="007F2F1E">
              <w:rPr>
                <w:rFonts w:eastAsia="Calibri"/>
                <w:bCs/>
                <w:color w:val="000000"/>
                <w:sz w:val="20"/>
                <w:szCs w:val="20"/>
                <w:lang w:eastAsia="en-US"/>
              </w:rPr>
              <w:t xml:space="preserve">Caliban ar papildelementiem (209j, 209a, 209c, </w:t>
            </w:r>
            <w:r w:rsidRPr="007F2F1E">
              <w:rPr>
                <w:rFonts w:eastAsia="Calibri"/>
                <w:bCs/>
                <w:color w:val="000000"/>
                <w:sz w:val="20"/>
                <w:szCs w:val="20"/>
                <w:lang w:eastAsia="en-US"/>
              </w:rPr>
              <w:lastRenderedPageBreak/>
              <w:t>209n, 209k)</w: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Iekārtas kods:</w:t>
            </w:r>
            <w:r w:rsidRPr="007F2F1E">
              <w:rPr>
                <w:rFonts w:eastAsia="Calibri"/>
                <w:bCs/>
                <w:color w:val="000000"/>
                <w:sz w:val="20"/>
                <w:szCs w:val="20"/>
                <w:lang w:eastAsia="en-US"/>
              </w:rPr>
              <w:t xml:space="preserve"> 209</w: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Iekārtas funkcionālie elementi:</w:t>
            </w:r>
          </w:p>
          <w:p w:rsidR="007F2F1E" w:rsidRPr="007F2F1E" w:rsidRDefault="007F2F1E" w:rsidP="007F2F1E">
            <w:pPr>
              <w:suppressAutoHyphens w:val="0"/>
              <w:jc w:val="both"/>
              <w:rPr>
                <w:rFonts w:eastAsia="Calibri"/>
                <w:lang w:eastAsia="en-US"/>
              </w:rPr>
            </w:pPr>
            <w:r w:rsidRPr="007F2F1E">
              <w:rPr>
                <w:rFonts w:eastAsia="Calibri"/>
                <w:b/>
                <w:bCs/>
                <w:color w:val="000000"/>
                <w:sz w:val="20"/>
                <w:szCs w:val="20"/>
                <w:lang w:eastAsia="en-US"/>
              </w:rPr>
              <w:t>CALIBAN</w:t>
            </w:r>
            <w:r w:rsidRPr="007F2F1E">
              <w:t xml:space="preserve"> </w:t>
            </w:r>
            <w:r w:rsidRPr="007F2F1E">
              <w:rPr>
                <w:rFonts w:eastAsia="Calibri"/>
                <w:b/>
                <w:bCs/>
                <w:color w:val="000000"/>
                <w:sz w:val="20"/>
                <w:szCs w:val="20"/>
                <w:lang w:eastAsia="en-US"/>
              </w:rPr>
              <w:t>-</w:t>
            </w:r>
            <w:r w:rsidRPr="007F2F1E">
              <w:rPr>
                <w:rFonts w:eastAsia="Calibri"/>
                <w:bCs/>
                <w:color w:val="000000"/>
                <w:sz w:val="20"/>
                <w:szCs w:val="20"/>
                <w:lang w:eastAsia="en-US"/>
              </w:rPr>
              <w:t xml:space="preserve"> </w:t>
            </w:r>
            <w:r w:rsidRPr="007F2F1E">
              <w:rPr>
                <w:rFonts w:eastAsia="Calibri"/>
                <w:lang w:eastAsia="en-US"/>
              </w:rPr>
              <w:t xml:space="preserve"> </w:t>
            </w:r>
          </w:p>
          <w:p w:rsidR="007F2F1E" w:rsidRPr="007F2F1E" w:rsidRDefault="007F2F1E" w:rsidP="007F2F1E">
            <w:pPr>
              <w:suppressAutoHyphens w:val="0"/>
              <w:jc w:val="both"/>
              <w:rPr>
                <w:rFonts w:eastAsia="Calibri"/>
                <w:bCs/>
                <w:color w:val="000000"/>
                <w:sz w:val="20"/>
                <w:szCs w:val="20"/>
                <w:lang w:eastAsia="en-US"/>
              </w:rPr>
            </w:pPr>
            <w:r w:rsidRPr="007F2F1E">
              <w:rPr>
                <w:rFonts w:eastAsia="Calibri"/>
                <w:bCs/>
                <w:color w:val="000000"/>
                <w:sz w:val="20"/>
                <w:szCs w:val="20"/>
                <w:lang w:eastAsia="en-US"/>
              </w:rPr>
              <w:t>Garums: 12,3 m, Platums: 12,3 m, Augstums: 7,0 m, Minimālais laukums: aplis ar 13.8 m diametru.</w:t>
            </w:r>
          </w:p>
          <w:p w:rsidR="007F2F1E" w:rsidRPr="007F2F1E" w:rsidRDefault="007F2F1E" w:rsidP="007F2F1E">
            <w:pPr>
              <w:suppressAutoHyphens w:val="0"/>
              <w:jc w:val="both"/>
              <w:rPr>
                <w:rFonts w:eastAsia="Calibri"/>
                <w:bCs/>
                <w:color w:val="000000"/>
                <w:sz w:val="20"/>
                <w:szCs w:val="20"/>
                <w:lang w:eastAsia="en-US"/>
              </w:rPr>
            </w:pPr>
            <w:r w:rsidRPr="007F2F1E">
              <w:rPr>
                <w:rFonts w:eastAsia="Calibri"/>
                <w:bCs/>
                <w:color w:val="000000"/>
                <w:sz w:val="20"/>
                <w:szCs w:val="20"/>
                <w:lang w:eastAsia="en-US"/>
              </w:rPr>
              <w:t>Vecuma grupa: no 5 līdz 14 gadiem</w:t>
            </w:r>
          </w:p>
          <w:p w:rsidR="007F2F1E" w:rsidRPr="007F2F1E" w:rsidRDefault="007F2F1E" w:rsidP="007F2F1E">
            <w:pPr>
              <w:suppressAutoHyphens w:val="0"/>
              <w:jc w:val="both"/>
              <w:rPr>
                <w:rFonts w:eastAsia="Calibri"/>
                <w:bCs/>
                <w:color w:val="000000"/>
                <w:sz w:val="20"/>
                <w:szCs w:val="20"/>
                <w:lang w:eastAsia="en-US"/>
              </w:rPr>
            </w:pPr>
            <w:r w:rsidRPr="007F2F1E">
              <w:rPr>
                <w:rFonts w:eastAsia="Calibri"/>
                <w:bCs/>
                <w:color w:val="000000"/>
                <w:sz w:val="20"/>
                <w:szCs w:val="20"/>
                <w:lang w:eastAsia="en-US"/>
              </w:rPr>
              <w:t>Brīvā kritiena augstums: 2,0 m</w:t>
            </w:r>
          </w:p>
          <w:p w:rsidR="007F2F1E" w:rsidRPr="007F2F1E" w:rsidRDefault="007F2F1E" w:rsidP="007F2F1E">
            <w:pPr>
              <w:suppressAutoHyphens w:val="0"/>
              <w:jc w:val="both"/>
              <w:rPr>
                <w:rFonts w:eastAsia="Calibri"/>
                <w:bCs/>
                <w:color w:val="000000"/>
                <w:sz w:val="20"/>
                <w:szCs w:val="20"/>
                <w:lang w:eastAsia="en-US"/>
              </w:rPr>
            </w:pPr>
            <w:r w:rsidRPr="007F2F1E">
              <w:rPr>
                <w:rFonts w:eastAsia="Calibri"/>
                <w:bCs/>
                <w:color w:val="000000"/>
                <w:sz w:val="20"/>
                <w:szCs w:val="20"/>
                <w:lang w:eastAsia="en-US"/>
              </w:rPr>
              <w:t>Pamatu dziļums: 1,0 m</w:t>
            </w:r>
          </w:p>
          <w:p w:rsidR="007F2F1E" w:rsidRPr="007F2F1E" w:rsidRDefault="007F2F1E" w:rsidP="007F2F1E">
            <w:pPr>
              <w:suppressAutoHyphens w:val="0"/>
              <w:spacing w:after="120"/>
              <w:jc w:val="both"/>
              <w:rPr>
                <w:rFonts w:eastAsia="Calibri"/>
                <w:bCs/>
                <w:color w:val="000000"/>
                <w:sz w:val="20"/>
                <w:szCs w:val="20"/>
                <w:lang w:eastAsia="en-US"/>
              </w:rPr>
            </w:pPr>
            <w:r w:rsidRPr="007F2F1E">
              <w:rPr>
                <w:rFonts w:eastAsia="Calibri"/>
                <w:bCs/>
                <w:color w:val="000000"/>
                <w:sz w:val="20"/>
                <w:szCs w:val="20"/>
                <w:lang w:eastAsia="en-US"/>
              </w:rPr>
              <w:t xml:space="preserve">Galvenais konstrukcijas elements ir tērauda stabs (augstums: 8 m, diametrs: 219,1 mm), kas ir aizsargāts pret koroziju, pateicoties karstai cinkošanai ar iegremdēšanu. Virvju konstrukcija sastāv no astoņām pamatvirvēm, kas ir nostiprinātas zemē ar dzelzsbetona punktveida pamatiem. Karsti (ar iegremdēšanu) cinkotas savilces ļauj noregulēt nostiepumu. Astoņas virvju sienas tiek izplestas starp blakus esošajām konstrukcijas virvēm. Papildu pievilkšanai ir izmantotas horizontālas virvju plaknes 2,0, 2,75, 3,5 un 4,2 m augstumā. Tīkls ir izgatavots no poliamīda virves, kas ir pīta, līmēta, pastiprināta ar cinkota tērauda pavedieniem. Virves diametrs ir 18 mm. Elementi, kas savieno virves, ir izgatavoti no plastmasas un alumīnija. Savienotājelementi, kas savieno virves ar stabu, ir izgatavoti no nerūsējošā tērauda un lietā tērauda, kas pārklāts ar hlorētu gumijas krāsu. </w:t>
            </w:r>
          </w:p>
          <w:p w:rsidR="007F2F1E" w:rsidRPr="007F2F1E" w:rsidRDefault="007F2F1E" w:rsidP="007F2F1E">
            <w:pPr>
              <w:suppressAutoHyphens w:val="0"/>
              <w:spacing w:after="120"/>
              <w:jc w:val="both"/>
              <w:rPr>
                <w:rFonts w:eastAsia="Calibri"/>
                <w:bCs/>
                <w:color w:val="000000"/>
                <w:sz w:val="20"/>
                <w:szCs w:val="20"/>
                <w:lang w:eastAsia="en-US"/>
              </w:rPr>
            </w:pPr>
            <w:r w:rsidRPr="007F2F1E">
              <w:rPr>
                <w:rFonts w:eastAsia="Calibri"/>
                <w:b/>
                <w:bCs/>
                <w:color w:val="000000"/>
                <w:sz w:val="20"/>
                <w:szCs w:val="20"/>
                <w:lang w:eastAsia="en-US"/>
              </w:rPr>
              <w:t xml:space="preserve">ĀRĒJĀ CILINDRISKĀ KONSTRUKCIJA  209 j - </w:t>
            </w:r>
            <w:r w:rsidRPr="007F2F1E">
              <w:rPr>
                <w:rFonts w:eastAsia="Calibri"/>
                <w:bCs/>
                <w:color w:val="000000"/>
                <w:sz w:val="20"/>
                <w:szCs w:val="20"/>
                <w:lang w:eastAsia="en-US"/>
              </w:rPr>
              <w:t xml:space="preserve">Konstrukcijas izmēri: Garums: 4,4 m, Platums: 4,4 m, Augstums: 2,8 m, Vecuma grupa: no 5 līdz 14 gadiem. Šis papildinājums sastāv </w:t>
            </w:r>
            <w:r w:rsidRPr="007F2F1E">
              <w:rPr>
                <w:rFonts w:eastAsia="Calibri"/>
                <w:bCs/>
                <w:color w:val="000000"/>
                <w:sz w:val="20"/>
                <w:szCs w:val="20"/>
                <w:lang w:eastAsia="en-US"/>
              </w:rPr>
              <w:lastRenderedPageBreak/>
              <w:t>no trīsdesmit divām virvēm, kas stiepjas vertikāli no 0.5m līmeņa līdz 3.3 m līmenim, un trim virvju apļiem dažādos augstumos. Cilindriskā konstrukcija ir izgatavota no poliamīda virves, kas ir pīta, līmēta, pastiprināta ar cinkota tērauda pavedieniem. Virves diametrs ir 18 mm. Elementi, kas savieno virves, ir izgatavoti no plastmasas.</w:t>
            </w:r>
          </w:p>
          <w:p w:rsidR="007F2F1E" w:rsidRPr="007F2F1E" w:rsidRDefault="007F2F1E" w:rsidP="007F2F1E">
            <w:pPr>
              <w:suppressAutoHyphens w:val="0"/>
              <w:spacing w:after="120"/>
              <w:jc w:val="both"/>
              <w:rPr>
                <w:rFonts w:eastAsia="Calibri"/>
                <w:bCs/>
                <w:color w:val="000000"/>
                <w:sz w:val="20"/>
                <w:szCs w:val="20"/>
                <w:lang w:eastAsia="en-US"/>
              </w:rPr>
            </w:pPr>
            <w:r w:rsidRPr="007F2F1E">
              <w:rPr>
                <w:rFonts w:eastAsia="Calibri"/>
                <w:b/>
                <w:bCs/>
                <w:color w:val="000000"/>
                <w:sz w:val="20"/>
                <w:szCs w:val="20"/>
                <w:lang w:eastAsia="en-US"/>
              </w:rPr>
              <w:t xml:space="preserve">SLĪDKALNIŅŠ 209a- </w:t>
            </w:r>
            <w:r w:rsidRPr="007F2F1E">
              <w:rPr>
                <w:rFonts w:eastAsia="Calibri"/>
                <w:bCs/>
                <w:color w:val="000000"/>
                <w:sz w:val="20"/>
                <w:szCs w:val="20"/>
                <w:lang w:eastAsia="en-US"/>
              </w:rPr>
              <w:t>Garums: 7,9 m, Platums: 0,75 m, Augstums: 3,0 m, Minimālais laukums: minimālais piramīdas laukums+ 18,3 m2, Vecuma grupa: no 5 līdz 14 gadiem. Pamatu dziļums: 1,0 m. Brīvā kritiena augstums: 2,0 m. Galvenais papildinājuma elements ir slīdkalniņš, kas ir pilnībā izgatavots no nerūsējošā tērauda 0H18N9. Slīdkalniņa sākuma platforma atrodas 2 m augstumā virs zemes līmeņa. Konstrukcijas elementi ir izgatavoti no kvadrātveida caurulēm ar šķērsgriezumu 100x100 mm, kas ir aizsargātas pret koroziju, pateicoties karstai cinkošanai ar iegremdēšanu. Pamati ir izgatavoti dzelzsbetona punktveida pamatu veidā, kas tiek ielikti 1 m dziļumā. Pārejai, kas savieno slīdkalniņu ar piramīdu, ir V forma, un tā ir izgatavota no poliamīda virves, kas ir pīta, līmēta, pastiprināta ar cinkota tērauda pavedieniem. Virves diametrs ir 18 mm. Savienotājelementi ir izgatavoti no plastmasas, nerūsējošā tērauda un alumīnija.</w:t>
            </w:r>
          </w:p>
          <w:p w:rsidR="007F2F1E" w:rsidRPr="007F2F1E" w:rsidRDefault="007F2F1E" w:rsidP="007F2F1E">
            <w:pPr>
              <w:suppressAutoHyphens w:val="0"/>
              <w:spacing w:after="120"/>
              <w:jc w:val="both"/>
              <w:rPr>
                <w:rFonts w:eastAsia="Calibri"/>
                <w:bCs/>
                <w:color w:val="000000"/>
                <w:sz w:val="20"/>
                <w:szCs w:val="20"/>
                <w:lang w:eastAsia="en-US"/>
              </w:rPr>
            </w:pPr>
            <w:r w:rsidRPr="007F2F1E">
              <w:rPr>
                <w:rFonts w:eastAsia="Calibri"/>
                <w:b/>
                <w:bCs/>
                <w:color w:val="000000"/>
                <w:sz w:val="20"/>
                <w:szCs w:val="20"/>
                <w:lang w:eastAsia="en-US"/>
              </w:rPr>
              <w:t>ŠĻŪCAMCAURULE 209c -</w:t>
            </w:r>
            <w:r w:rsidRPr="007F2F1E">
              <w:rPr>
                <w:rFonts w:eastAsia="Calibri"/>
                <w:bCs/>
                <w:color w:val="000000"/>
                <w:sz w:val="20"/>
                <w:szCs w:val="20"/>
                <w:lang w:eastAsia="en-US"/>
              </w:rPr>
              <w:t xml:space="preserve"> Garums: 5,3 m. Platums: 0,83 m. Augstums: 3,0 m. Minimālais laukums: minimālais piramīdas laukums + 16,6 m2. Vecuma grupa: no 5 līdz 14 gadiem. Pamatu </w:t>
            </w:r>
            <w:r w:rsidRPr="007F2F1E">
              <w:rPr>
                <w:rFonts w:eastAsia="Calibri"/>
                <w:bCs/>
                <w:color w:val="000000"/>
                <w:sz w:val="20"/>
                <w:szCs w:val="20"/>
                <w:lang w:eastAsia="en-US"/>
              </w:rPr>
              <w:lastRenderedPageBreak/>
              <w:t>dziļums: 1,0 m. Brīvā kritiena augstums: 3,0 m. Galvenais papildinājuma elements ir spirālveida šļūcamcaurule, kas ir pilnībā izgatavota no nerūsējošā tērauda 0H18N9. Spirāles diametrs ir 0.65 m. Sākuma platforma atrodas 2 m augstumā virs zemes līmeņa. Konstrukcijas elementi ir izgatavoti no kvadrātveida caurulēm ar šķērsgriezumu 100x100 mm, kas ir aizsargātas pret koroziju, pateicoties karstai cinkošanai ar iegremdēšanu. Pamati ir izgatavoti dzelzsbetona punktveida pamatu veidā, kas tiek ielikti 1 m dziļumā. Pārejai, kas savieno šļūcamcauruli ar piramīdu, ir U forma, un tā ir izgatavota no poliamīda virves, kas ir pīta, līmēta, pastiprināta ar cinkota tērauda pavedieniem. Virves diametrs ir 18 mm. Savienotājelementi ir izgatavoti no plastmasas un alumīnija, un nerūsējošā tērauda.</w:t>
            </w:r>
          </w:p>
          <w:p w:rsidR="007F2F1E" w:rsidRPr="007F2F1E" w:rsidRDefault="007F2F1E" w:rsidP="007F2F1E">
            <w:pPr>
              <w:suppressAutoHyphens w:val="0"/>
              <w:spacing w:after="120"/>
              <w:jc w:val="both"/>
              <w:rPr>
                <w:rFonts w:eastAsia="Calibri"/>
                <w:bCs/>
                <w:color w:val="000000"/>
                <w:sz w:val="20"/>
                <w:szCs w:val="20"/>
                <w:lang w:eastAsia="en-US"/>
              </w:rPr>
            </w:pPr>
            <w:r w:rsidRPr="007F2F1E">
              <w:rPr>
                <w:rFonts w:eastAsia="Calibri"/>
                <w:b/>
                <w:bCs/>
                <w:color w:val="000000"/>
                <w:sz w:val="20"/>
                <w:szCs w:val="20"/>
                <w:lang w:eastAsia="en-US"/>
              </w:rPr>
              <w:t>KAĶENE 209n</w:t>
            </w:r>
            <w:r w:rsidRPr="007F2F1E">
              <w:rPr>
                <w:rFonts w:eastAsia="Calibri"/>
                <w:bCs/>
                <w:color w:val="000000"/>
                <w:sz w:val="20"/>
                <w:szCs w:val="20"/>
                <w:lang w:eastAsia="en-US"/>
              </w:rPr>
              <w:t xml:space="preserve"> - Konstrukcijas izmēri: Garums: 7,6 m. Platums: 3,0 m. Augstums: 3,0 m. Minimālais laukums: minimālais </w:t>
            </w:r>
          </w:p>
          <w:p w:rsidR="007F2F1E" w:rsidRPr="007F2F1E" w:rsidRDefault="007F2F1E" w:rsidP="007F2F1E">
            <w:pPr>
              <w:suppressAutoHyphens w:val="0"/>
              <w:spacing w:after="120"/>
              <w:jc w:val="both"/>
              <w:rPr>
                <w:rFonts w:eastAsia="Calibri"/>
                <w:bCs/>
                <w:color w:val="000000"/>
                <w:sz w:val="20"/>
                <w:szCs w:val="20"/>
                <w:lang w:eastAsia="en-US"/>
              </w:rPr>
            </w:pPr>
            <w:r w:rsidRPr="007F2F1E">
              <w:rPr>
                <w:rFonts w:eastAsia="Calibri"/>
                <w:bCs/>
                <w:color w:val="000000"/>
                <w:sz w:val="20"/>
                <w:szCs w:val="20"/>
                <w:lang w:eastAsia="en-US"/>
              </w:rPr>
              <w:t xml:space="preserve">piramīdas laukums + 39,2 m2. Vecuma grupa: no 5 līdz 14 gadiem. Pamatu dziļums: 1,0 m. Brīvā kritiena augstums: 3,0 m. Materiāli un iekārtas izgatavošanas tehnoloģija: Galvenais papildinājuma elements ir X burta formas konstrukcija no tērauda. Konstrukcija ir izgatavota no apaļas caurules ar diametru 168.3 mm un ir aizsargāta pret koroziju, pateicoties karstai cinkošanai ar iegremdēšanu. Konstrukcijas augstums un platums ir 3 m. Papildu vizuālais efekts tiek panākts, saliecot pamatkomponentus – izmantotais saliekšanas rādiuss R = 6.4 m. Pamati ir </w:t>
            </w:r>
            <w:r w:rsidRPr="007F2F1E">
              <w:rPr>
                <w:rFonts w:eastAsia="Calibri"/>
                <w:bCs/>
                <w:color w:val="000000"/>
                <w:sz w:val="20"/>
                <w:szCs w:val="20"/>
                <w:lang w:eastAsia="en-US"/>
              </w:rPr>
              <w:lastRenderedPageBreak/>
              <w:t>izgatavoti dzelzsbetona punktveida pamatu veidā, kas tiek ielikti 1 m dziļumā. Ieeja un pāreja, kas savieno šo papildinājumu ar piramīdu, ir izgatavotas no poliamīda virves, kas ir pīta, līmēta, pastiprināta ar cinkota tērauda pavedieniem. Virves diametrs ir 18 mm. Elementi, kas savieno virves, ir izgatavoti no plastmasas un alumīnija.</w: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 xml:space="preserve">IEKŠĒJĀ CILINDRISKĀ KONSTRUKCIJA 209 k – </w:t>
            </w:r>
          </w:p>
          <w:p w:rsidR="007F2F1E" w:rsidRPr="007F2F1E" w:rsidRDefault="007F2F1E" w:rsidP="007F2F1E">
            <w:pPr>
              <w:suppressAutoHyphens w:val="0"/>
              <w:spacing w:after="120"/>
              <w:jc w:val="both"/>
              <w:rPr>
                <w:rFonts w:eastAsia="Calibri"/>
                <w:bCs/>
                <w:color w:val="000000"/>
                <w:sz w:val="20"/>
                <w:szCs w:val="20"/>
                <w:lang w:eastAsia="en-US"/>
              </w:rPr>
            </w:pPr>
            <w:r w:rsidRPr="007F2F1E">
              <w:rPr>
                <w:rFonts w:eastAsia="Calibri"/>
                <w:bCs/>
                <w:color w:val="000000"/>
                <w:sz w:val="20"/>
                <w:szCs w:val="20"/>
                <w:lang w:eastAsia="en-US"/>
              </w:rPr>
              <w:t>Konstrukcijas izmēri: Garums: 1,6 m. Platums: 1,6 m. Augstums: 4,9 m. Vecuma grupa: no 5 līdz 14 gadiem. Materiāli un iekārtas izgatavošanas tehnoloģija: Šis papildinājums sastāv no astoņām virvēm, kas stiepjas vertikāli no 0.5 m līmeņa līdz 5.4 m līmenim, un sešiem virvju apļiem dažādos augstumos. Cilindriskā konstrukcija ir izgatavota no poliamīda virves, kas ir pīta, līmēta, pastiprināta ar cinkota tērauda pavedieniem. Virves diametrs ir 18 mm. Elementi, kas savieno virves, ir izgatavoti no plastmasas.</w: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Kopējais elementu skaits:6</w: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Iekārtas materiālu apraksts:</w:t>
            </w:r>
          </w:p>
          <w:p w:rsidR="007F2F1E" w:rsidRPr="007F2F1E" w:rsidRDefault="007F2F1E" w:rsidP="007F2F1E">
            <w:pPr>
              <w:suppressAutoHyphens w:val="0"/>
              <w:spacing w:after="120"/>
              <w:jc w:val="both"/>
              <w:rPr>
                <w:rFonts w:eastAsia="Calibri"/>
                <w:b/>
                <w:bCs/>
                <w:color w:val="000000"/>
                <w:sz w:val="20"/>
                <w:szCs w:val="20"/>
                <w:lang w:eastAsia="en-US"/>
              </w:rPr>
            </w:pPr>
            <w:r w:rsidRPr="007F2F1E">
              <w:rPr>
                <w:rFonts w:eastAsia="Calibri"/>
                <w:bCs/>
                <w:color w:val="000000"/>
                <w:sz w:val="20"/>
                <w:szCs w:val="20"/>
                <w:lang w:eastAsia="en-US"/>
              </w:rPr>
              <w:t xml:space="preserve">Galvenais konstrukcijas elements ir tērauda stabs (augstums: 8 m, diametrs: 219,1 mm), kas ir aizsargāts pret koroziju, pateicoties karstai cinkošanai ar iegremdēšanu. Virvju konstrukcija sastāv no astoņām pamatvirvēm, kas ir nostiprinātas zemē ar dzelzsbetona punktveida pamatiem. Karsti (ar iegremdēšanu) cinkotas savilces ļauj noregulēt nostiepumu. Astoņas virvju </w:t>
            </w:r>
            <w:r w:rsidRPr="007F2F1E">
              <w:rPr>
                <w:rFonts w:eastAsia="Calibri"/>
                <w:bCs/>
                <w:color w:val="000000"/>
                <w:sz w:val="20"/>
                <w:szCs w:val="20"/>
                <w:lang w:eastAsia="en-US"/>
              </w:rPr>
              <w:lastRenderedPageBreak/>
              <w:t>sienas tiek izplestas starp blakus esošajām konstrukcijas virvēm. Papildu pievilkšanai ir izmantotas horizontālas virvju plaknes 2,0, 2,75, 3,5 un 4,2 m augstumā. Tīkls ir izgatavots no poliamīda virves, kas ir pīta, līmēta, pastiprināta ar cinkota tērauda pavedieniem. Virves diametrs ir 18 mm. Elementi, kas savieno virves, ir izgatavoti no plastmasas un alumīnija. Savienotājelementi, kas savieno virves ar stabu, ir izgatavoti no nerūsējošā tērauda un lietā tērauda, kas pārklāts ar hlorētu gumijas krāsu.</w: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Iekārtas sertifikāta numurs:</w:t>
            </w:r>
          </w:p>
          <w:p w:rsidR="007F2F1E" w:rsidRPr="007F2F1E" w:rsidRDefault="007F2F1E" w:rsidP="007F2F1E">
            <w:pPr>
              <w:suppressAutoHyphens w:val="0"/>
              <w:spacing w:after="120"/>
              <w:rPr>
                <w:rFonts w:eastAsia="Calibri"/>
                <w:bCs/>
                <w:color w:val="000000"/>
                <w:sz w:val="20"/>
                <w:szCs w:val="20"/>
                <w:highlight w:val="yellow"/>
                <w:lang w:eastAsia="en-US"/>
              </w:rPr>
            </w:pPr>
            <w:r w:rsidRPr="007F2F1E">
              <w:rPr>
                <w:rFonts w:eastAsia="Calibri"/>
                <w:bCs/>
                <w:color w:val="000000"/>
                <w:sz w:val="20"/>
                <w:szCs w:val="20"/>
                <w:lang w:eastAsia="en-US"/>
              </w:rPr>
              <w:t>2100318/01/P5BN/4</w:t>
            </w:r>
          </w:p>
        </w:tc>
        <w:tc>
          <w:tcPr>
            <w:tcW w:w="1136" w:type="pct"/>
          </w:tcPr>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lastRenderedPageBreak/>
              <w:t>garums – 12.3 m</w:t>
            </w:r>
          </w:p>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t>platums- 12.3 m</w:t>
            </w:r>
          </w:p>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t>augstums- 7 m</w:t>
            </w:r>
          </w:p>
          <w:p w:rsidR="007F2F1E" w:rsidRPr="007F2F1E" w:rsidRDefault="007F2F1E" w:rsidP="007F2F1E">
            <w:pPr>
              <w:suppressAutoHyphens w:val="0"/>
              <w:autoSpaceDE w:val="0"/>
              <w:autoSpaceDN w:val="0"/>
              <w:adjustRightInd w:val="0"/>
              <w:rPr>
                <w:rFonts w:eastAsia="Calibri"/>
                <w:sz w:val="20"/>
                <w:szCs w:val="20"/>
                <w:lang w:eastAsia="lv-LV"/>
              </w:rPr>
            </w:pPr>
          </w:p>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t>Maksimālais krišanas augstums:2 m</w:t>
            </w:r>
          </w:p>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t>Iekārtas vecuma grupa 5-14 gadi</w:t>
            </w:r>
          </w:p>
          <w:p w:rsidR="007F2F1E" w:rsidRPr="007F2F1E" w:rsidRDefault="007F2F1E" w:rsidP="007F2F1E">
            <w:pPr>
              <w:rPr>
                <w:rFonts w:eastAsia="Calibri"/>
                <w:sz w:val="20"/>
                <w:szCs w:val="20"/>
                <w:lang w:eastAsia="lv-LV"/>
              </w:rPr>
            </w:pPr>
            <w:r w:rsidRPr="007F2F1E">
              <w:rPr>
                <w:rFonts w:eastAsia="Calibri"/>
                <w:sz w:val="20"/>
                <w:szCs w:val="20"/>
                <w:lang w:eastAsia="lv-LV"/>
              </w:rPr>
              <w:t>Pamatu dziļums: 1,0 m</w:t>
            </w:r>
          </w:p>
          <w:p w:rsidR="007F2F1E" w:rsidRPr="007F2F1E" w:rsidRDefault="007F2F1E" w:rsidP="007F2F1E">
            <w:pPr>
              <w:suppressAutoHyphens w:val="0"/>
              <w:autoSpaceDE w:val="0"/>
              <w:autoSpaceDN w:val="0"/>
              <w:adjustRightInd w:val="0"/>
              <w:rPr>
                <w:rFonts w:eastAsia="Calibri"/>
                <w:sz w:val="20"/>
                <w:szCs w:val="20"/>
                <w:lang w:eastAsia="lv-LV"/>
              </w:rPr>
            </w:pPr>
          </w:p>
          <w:p w:rsidR="007F2F1E" w:rsidRPr="007F2F1E" w:rsidRDefault="007F2F1E" w:rsidP="007F2F1E">
            <w:pPr>
              <w:suppressAutoHyphens w:val="0"/>
              <w:autoSpaceDE w:val="0"/>
              <w:autoSpaceDN w:val="0"/>
              <w:adjustRightInd w:val="0"/>
              <w:jc w:val="both"/>
              <w:rPr>
                <w:rFonts w:eastAsia="Calibri"/>
                <w:sz w:val="20"/>
                <w:szCs w:val="20"/>
                <w:lang w:eastAsia="lv-LV"/>
              </w:rPr>
            </w:pPr>
            <w:r w:rsidRPr="007F2F1E">
              <w:rPr>
                <w:rFonts w:eastAsia="Calibri"/>
                <w:sz w:val="20"/>
                <w:szCs w:val="20"/>
                <w:lang w:eastAsia="lv-LV"/>
              </w:rPr>
              <w:t xml:space="preserve">PIRAMĪDA ir iekārta, kas izgatavota saskaņā ar normu PN-EN 1176-1:2009, 1176-3:2009 un 1176-11: 2014. Tā ir iekārta piramīdas formā, kas paredzēta kāpšanai. Konstrukcija sastāv no tērauda staba, kas novietots </w:t>
            </w:r>
            <w:r w:rsidRPr="007F2F1E">
              <w:rPr>
                <w:rFonts w:eastAsia="Calibri"/>
                <w:sz w:val="20"/>
                <w:szCs w:val="20"/>
                <w:lang w:eastAsia="lv-LV"/>
              </w:rPr>
              <w:lastRenderedPageBreak/>
              <w:t xml:space="preserve">iekārtas vidū, un trošu tīkla piramīdas formā.  Tīkls ir izgatavots no polipropilēna trosēm, kas stiprinātas ar tērauda stīgām. Troses savienotas ar alumīnija un plastmasas savienotājelementiem. Konstrukcijai var pievienot papildus iekšējus un ārējus elementus, pa kuriem var nobraukt un kāpt.  </w:t>
            </w:r>
          </w:p>
          <w:p w:rsidR="007F2F1E" w:rsidRPr="007F2F1E" w:rsidRDefault="007F2F1E" w:rsidP="007F2F1E">
            <w:pPr>
              <w:suppressAutoHyphens w:val="0"/>
              <w:autoSpaceDE w:val="0"/>
              <w:autoSpaceDN w:val="0"/>
              <w:adjustRightInd w:val="0"/>
              <w:jc w:val="both"/>
              <w:rPr>
                <w:rFonts w:eastAsia="Calibri"/>
                <w:sz w:val="20"/>
                <w:szCs w:val="20"/>
                <w:lang w:eastAsia="lv-LV"/>
              </w:rPr>
            </w:pPr>
          </w:p>
          <w:p w:rsidR="007F2F1E" w:rsidRPr="007F2F1E" w:rsidRDefault="007F2F1E" w:rsidP="007F2F1E">
            <w:pPr>
              <w:suppressAutoHyphens w:val="0"/>
              <w:autoSpaceDE w:val="0"/>
              <w:autoSpaceDN w:val="0"/>
              <w:adjustRightInd w:val="0"/>
              <w:jc w:val="both"/>
              <w:rPr>
                <w:rFonts w:eastAsia="Calibri"/>
                <w:sz w:val="20"/>
                <w:szCs w:val="20"/>
                <w:lang w:eastAsia="lv-LV"/>
              </w:rPr>
            </w:pPr>
            <w:r>
              <w:rPr>
                <w:rFonts w:eastAsia="Calibri"/>
                <w:noProof/>
                <w:sz w:val="20"/>
                <w:szCs w:val="20"/>
                <w:lang w:val="ru-RU" w:eastAsia="ru-RU"/>
              </w:rPr>
              <w:drawing>
                <wp:anchor distT="0" distB="0" distL="114300" distR="114300" simplePos="0" relativeHeight="251663360" behindDoc="1" locked="0" layoutInCell="1" allowOverlap="1">
                  <wp:simplePos x="0" y="0"/>
                  <wp:positionH relativeFrom="column">
                    <wp:posOffset>0</wp:posOffset>
                  </wp:positionH>
                  <wp:positionV relativeFrom="paragraph">
                    <wp:posOffset>2022475</wp:posOffset>
                  </wp:positionV>
                  <wp:extent cx="1624965" cy="1457960"/>
                  <wp:effectExtent l="0" t="0" r="0" b="8890"/>
                  <wp:wrapThrough wrapText="bothSides">
                    <wp:wrapPolygon edited="0">
                      <wp:start x="0" y="0"/>
                      <wp:lineTo x="0" y="21449"/>
                      <wp:lineTo x="21271" y="21449"/>
                      <wp:lineTo x="21271" y="0"/>
                      <wp:lineTo x="0" y="0"/>
                    </wp:wrapPolygon>
                  </wp:wrapThrough>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24965" cy="1457960"/>
                          </a:xfrm>
                          <a:prstGeom prst="rect">
                            <a:avLst/>
                          </a:prstGeom>
                          <a:noFill/>
                        </pic:spPr>
                      </pic:pic>
                    </a:graphicData>
                  </a:graphic>
                  <wp14:sizeRelH relativeFrom="page">
                    <wp14:pctWidth>0</wp14:pctWidth>
                  </wp14:sizeRelH>
                  <wp14:sizeRelV relativeFrom="page">
                    <wp14:pctHeight>0</wp14:pctHeight>
                  </wp14:sizeRelV>
                </wp:anchor>
              </w:drawing>
            </w:r>
            <w:r w:rsidRPr="007F2F1E">
              <w:rPr>
                <w:rFonts w:eastAsia="Calibri"/>
                <w:sz w:val="20"/>
                <w:szCs w:val="20"/>
                <w:lang w:eastAsia="lv-LV"/>
              </w:rPr>
              <w:t>Iekārtu uzstādīšanu veic ražotājs vai viņa autorizēta celtnieku brigāde. Brīvā kritiena augstums Piramīdai ir &gt;1m, tāpēc kritiena zonas virsmai, kas precīzi norādīta iekārtas specifikācijā, saskaņā ar normu PN-EN 1176-1: 2009 ir jābūt izpildītai no tāda amortizējoša materiāla kā: koka miza, zāģskaidas, smiltis, grants vai mākslīga amortizējoša virsma.</w:t>
            </w:r>
          </w:p>
          <w:p w:rsidR="007F2F1E" w:rsidRPr="007F2F1E" w:rsidRDefault="007F2F1E" w:rsidP="007F2F1E">
            <w:pPr>
              <w:suppressAutoHyphens w:val="0"/>
              <w:autoSpaceDE w:val="0"/>
              <w:autoSpaceDN w:val="0"/>
              <w:adjustRightInd w:val="0"/>
              <w:jc w:val="both"/>
              <w:rPr>
                <w:rFonts w:eastAsia="Calibri"/>
                <w:sz w:val="20"/>
                <w:szCs w:val="20"/>
                <w:lang w:eastAsia="lv-LV"/>
              </w:rPr>
            </w:pPr>
          </w:p>
          <w:p w:rsidR="007F2F1E" w:rsidRPr="007F2F1E" w:rsidRDefault="007F2F1E" w:rsidP="007F2F1E">
            <w:pPr>
              <w:suppressAutoHyphens w:val="0"/>
              <w:autoSpaceDE w:val="0"/>
              <w:autoSpaceDN w:val="0"/>
              <w:adjustRightInd w:val="0"/>
              <w:jc w:val="both"/>
              <w:rPr>
                <w:rFonts w:eastAsia="Calibri"/>
                <w:i/>
                <w:sz w:val="20"/>
                <w:szCs w:val="20"/>
                <w:lang w:eastAsia="lv-LV"/>
              </w:rPr>
            </w:pPr>
            <w:r w:rsidRPr="007F2F1E">
              <w:rPr>
                <w:rFonts w:eastAsia="Calibri"/>
                <w:i/>
                <w:sz w:val="20"/>
                <w:szCs w:val="20"/>
                <w:lang w:eastAsia="lv-LV"/>
              </w:rPr>
              <w:t>Ārējā cilindriskā konstrukcija  209 j</w:t>
            </w: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r w:rsidRPr="007F2F1E">
              <w:rPr>
                <w:rFonts w:eastAsia="Calibri"/>
                <w:b/>
                <w:bCs/>
                <w:sz w:val="20"/>
                <w:szCs w:val="20"/>
                <w:lang w:eastAsia="lv-LV"/>
              </w:rPr>
              <w:t>SLĪDKALNIŅŠ 209a</w:t>
            </w: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r>
              <w:rPr>
                <w:rFonts w:eastAsia="Calibri"/>
                <w:noProof/>
                <w:sz w:val="20"/>
                <w:szCs w:val="20"/>
                <w:lang w:val="ru-RU" w:eastAsia="ru-RU"/>
              </w:rPr>
              <w:drawing>
                <wp:inline distT="0" distB="0" distL="0" distR="0">
                  <wp:extent cx="1715770" cy="1779270"/>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15770" cy="1779270"/>
                          </a:xfrm>
                          <a:prstGeom prst="rect">
                            <a:avLst/>
                          </a:prstGeom>
                          <a:noFill/>
                        </pic:spPr>
                      </pic:pic>
                    </a:graphicData>
                  </a:graphic>
                </wp:inline>
              </w:drawing>
            </w: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b/>
                <w:bCs/>
                <w:sz w:val="20"/>
                <w:szCs w:val="20"/>
                <w:lang w:eastAsia="lv-LV"/>
              </w:rPr>
            </w:pPr>
            <w:r>
              <w:rPr>
                <w:rFonts w:eastAsia="Calibri"/>
                <w:noProof/>
                <w:sz w:val="20"/>
                <w:szCs w:val="20"/>
                <w:lang w:val="ru-RU" w:eastAsia="ru-RU"/>
              </w:rPr>
              <w:drawing>
                <wp:anchor distT="0" distB="0" distL="114300" distR="114300" simplePos="0" relativeHeight="251664384" behindDoc="1" locked="0" layoutInCell="1" allowOverlap="1">
                  <wp:simplePos x="0" y="0"/>
                  <wp:positionH relativeFrom="column">
                    <wp:posOffset>3175</wp:posOffset>
                  </wp:positionH>
                  <wp:positionV relativeFrom="paragraph">
                    <wp:posOffset>323850</wp:posOffset>
                  </wp:positionV>
                  <wp:extent cx="1612265" cy="1597025"/>
                  <wp:effectExtent l="0" t="0" r="6985" b="3175"/>
                  <wp:wrapThrough wrapText="bothSides">
                    <wp:wrapPolygon edited="0">
                      <wp:start x="0" y="0"/>
                      <wp:lineTo x="0" y="21385"/>
                      <wp:lineTo x="21438" y="21385"/>
                      <wp:lineTo x="21438" y="0"/>
                      <wp:lineTo x="0" y="0"/>
                    </wp:wrapPolygon>
                  </wp:wrapThrough>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612265" cy="1597025"/>
                          </a:xfrm>
                          <a:prstGeom prst="rect">
                            <a:avLst/>
                          </a:prstGeom>
                          <a:noFill/>
                        </pic:spPr>
                      </pic:pic>
                    </a:graphicData>
                  </a:graphic>
                  <wp14:sizeRelH relativeFrom="page">
                    <wp14:pctWidth>0</wp14:pctWidth>
                  </wp14:sizeRelH>
                  <wp14:sizeRelV relativeFrom="page">
                    <wp14:pctHeight>0</wp14:pctHeight>
                  </wp14:sizeRelV>
                </wp:anchor>
              </w:drawing>
            </w:r>
            <w:r w:rsidRPr="007F2F1E">
              <w:rPr>
                <w:rFonts w:eastAsia="Calibri"/>
                <w:b/>
                <w:bCs/>
                <w:sz w:val="20"/>
                <w:szCs w:val="20"/>
                <w:lang w:eastAsia="lv-LV"/>
              </w:rPr>
              <w:t>ŠĻŪCAMCAURULE 209c</w:t>
            </w: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b/>
                <w:sz w:val="20"/>
                <w:szCs w:val="20"/>
                <w:lang w:eastAsia="lv-LV"/>
              </w:rPr>
            </w:pPr>
          </w:p>
          <w:p w:rsidR="007F2F1E" w:rsidRPr="007F2F1E" w:rsidRDefault="007F2F1E" w:rsidP="007F2F1E">
            <w:pPr>
              <w:rPr>
                <w:rFonts w:eastAsia="Calibri"/>
                <w:b/>
                <w:sz w:val="20"/>
                <w:szCs w:val="20"/>
                <w:lang w:eastAsia="lv-LV"/>
              </w:rPr>
            </w:pPr>
          </w:p>
          <w:p w:rsidR="007F2F1E" w:rsidRPr="007F2F1E" w:rsidRDefault="007F2F1E" w:rsidP="007F2F1E">
            <w:pPr>
              <w:rPr>
                <w:rFonts w:eastAsia="Calibri"/>
                <w:b/>
                <w:sz w:val="20"/>
                <w:szCs w:val="20"/>
                <w:lang w:eastAsia="lv-LV"/>
              </w:rPr>
            </w:pPr>
          </w:p>
          <w:p w:rsidR="007F2F1E" w:rsidRPr="007F2F1E" w:rsidRDefault="007F2F1E" w:rsidP="007F2F1E">
            <w:pPr>
              <w:rPr>
                <w:rFonts w:eastAsia="Calibri"/>
                <w:b/>
                <w:sz w:val="20"/>
                <w:szCs w:val="20"/>
                <w:lang w:eastAsia="lv-LV"/>
              </w:rPr>
            </w:pPr>
          </w:p>
          <w:p w:rsidR="007F2F1E" w:rsidRPr="007F2F1E" w:rsidRDefault="007F2F1E" w:rsidP="007F2F1E">
            <w:pPr>
              <w:rPr>
                <w:rFonts w:eastAsia="Calibri"/>
                <w:b/>
                <w:sz w:val="20"/>
                <w:szCs w:val="20"/>
                <w:lang w:eastAsia="lv-LV"/>
              </w:rPr>
            </w:pPr>
          </w:p>
          <w:p w:rsidR="007F2F1E" w:rsidRPr="007F2F1E" w:rsidRDefault="007F2F1E" w:rsidP="007F2F1E">
            <w:pPr>
              <w:rPr>
                <w:rFonts w:eastAsia="Calibri"/>
                <w:b/>
                <w:sz w:val="20"/>
                <w:szCs w:val="20"/>
                <w:lang w:eastAsia="lv-LV"/>
              </w:rPr>
            </w:pPr>
          </w:p>
          <w:p w:rsidR="007F2F1E" w:rsidRPr="007F2F1E" w:rsidRDefault="007F2F1E" w:rsidP="007F2F1E">
            <w:pPr>
              <w:rPr>
                <w:rFonts w:eastAsia="Calibri"/>
                <w:b/>
                <w:sz w:val="20"/>
                <w:szCs w:val="20"/>
                <w:lang w:eastAsia="lv-LV"/>
              </w:rPr>
            </w:pPr>
          </w:p>
          <w:p w:rsidR="007F2F1E" w:rsidRPr="007F2F1E" w:rsidRDefault="007F2F1E" w:rsidP="007F2F1E">
            <w:pPr>
              <w:rPr>
                <w:rFonts w:eastAsia="Calibri"/>
                <w:b/>
                <w:sz w:val="20"/>
                <w:szCs w:val="20"/>
                <w:lang w:eastAsia="lv-LV"/>
              </w:rPr>
            </w:pPr>
          </w:p>
          <w:p w:rsidR="007F2F1E" w:rsidRPr="007F2F1E" w:rsidRDefault="007F2F1E" w:rsidP="007F2F1E">
            <w:pPr>
              <w:rPr>
                <w:rFonts w:eastAsia="Calibri"/>
                <w:b/>
                <w:sz w:val="20"/>
                <w:szCs w:val="20"/>
                <w:lang w:eastAsia="lv-LV"/>
              </w:rPr>
            </w:pPr>
          </w:p>
          <w:p w:rsidR="007F2F1E" w:rsidRPr="007F2F1E" w:rsidRDefault="007F2F1E" w:rsidP="007F2F1E">
            <w:pPr>
              <w:rPr>
                <w:rFonts w:eastAsia="Calibri"/>
                <w:b/>
                <w:sz w:val="20"/>
                <w:szCs w:val="20"/>
                <w:lang w:eastAsia="lv-LV"/>
              </w:rPr>
            </w:pPr>
          </w:p>
          <w:p w:rsidR="007F2F1E" w:rsidRPr="007F2F1E" w:rsidRDefault="007F2F1E" w:rsidP="007F2F1E">
            <w:pPr>
              <w:rPr>
                <w:rFonts w:eastAsia="Calibri"/>
                <w:b/>
                <w:sz w:val="20"/>
                <w:szCs w:val="20"/>
                <w:lang w:eastAsia="lv-LV"/>
              </w:rPr>
            </w:pPr>
          </w:p>
          <w:p w:rsidR="007F2F1E" w:rsidRPr="007F2F1E" w:rsidRDefault="007F2F1E" w:rsidP="007F2F1E">
            <w:pPr>
              <w:rPr>
                <w:rFonts w:eastAsia="Calibri"/>
                <w:b/>
                <w:sz w:val="20"/>
                <w:szCs w:val="20"/>
                <w:lang w:eastAsia="lv-LV"/>
              </w:rPr>
            </w:pPr>
          </w:p>
          <w:p w:rsidR="007F2F1E" w:rsidRPr="007F2F1E" w:rsidRDefault="007F2F1E" w:rsidP="007F2F1E">
            <w:pPr>
              <w:rPr>
                <w:rFonts w:eastAsia="Calibri"/>
                <w:b/>
                <w:sz w:val="20"/>
                <w:szCs w:val="20"/>
                <w:lang w:eastAsia="lv-LV"/>
              </w:rPr>
            </w:pPr>
          </w:p>
          <w:p w:rsidR="007F2F1E" w:rsidRPr="007F2F1E" w:rsidRDefault="007F2F1E" w:rsidP="007F2F1E">
            <w:pPr>
              <w:rPr>
                <w:rFonts w:eastAsia="Calibri"/>
                <w:b/>
                <w:sz w:val="20"/>
                <w:szCs w:val="20"/>
                <w:lang w:eastAsia="lv-LV"/>
              </w:rPr>
            </w:pPr>
            <w:r w:rsidRPr="007F2F1E">
              <w:rPr>
                <w:rFonts w:eastAsia="Calibri"/>
                <w:b/>
                <w:sz w:val="20"/>
                <w:szCs w:val="20"/>
                <w:lang w:eastAsia="lv-LV"/>
              </w:rPr>
              <w:t>KAĶENE 209n</w:t>
            </w:r>
          </w:p>
          <w:p w:rsidR="007F2F1E" w:rsidRPr="007F2F1E" w:rsidRDefault="007F2F1E" w:rsidP="007F2F1E">
            <w:pPr>
              <w:rPr>
                <w:rFonts w:eastAsia="Calibri"/>
                <w:b/>
                <w:sz w:val="20"/>
                <w:szCs w:val="20"/>
                <w:lang w:eastAsia="lv-LV"/>
              </w:rPr>
            </w:pPr>
          </w:p>
          <w:p w:rsidR="007F2F1E" w:rsidRPr="007F2F1E" w:rsidRDefault="007F2F1E" w:rsidP="007F2F1E">
            <w:pPr>
              <w:rPr>
                <w:rFonts w:eastAsia="Calibri"/>
                <w:b/>
                <w:sz w:val="20"/>
                <w:szCs w:val="20"/>
                <w:lang w:eastAsia="lv-LV"/>
              </w:rPr>
            </w:pPr>
          </w:p>
          <w:p w:rsidR="007F2F1E" w:rsidRPr="007F2F1E" w:rsidRDefault="007F2F1E" w:rsidP="007F2F1E">
            <w:pPr>
              <w:rPr>
                <w:rFonts w:eastAsia="Calibri"/>
                <w:sz w:val="20"/>
                <w:szCs w:val="20"/>
                <w:lang w:eastAsia="lv-LV"/>
              </w:rPr>
            </w:pPr>
            <w:r>
              <w:rPr>
                <w:rFonts w:eastAsia="Calibri"/>
                <w:noProof/>
                <w:sz w:val="20"/>
                <w:szCs w:val="20"/>
                <w:lang w:val="ru-RU" w:eastAsia="ru-RU"/>
              </w:rPr>
              <w:drawing>
                <wp:inline distT="0" distB="0" distL="0" distR="0">
                  <wp:extent cx="1440815" cy="1501140"/>
                  <wp:effectExtent l="0" t="0" r="6985" b="381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440815" cy="1501140"/>
                          </a:xfrm>
                          <a:prstGeom prst="rect">
                            <a:avLst/>
                          </a:prstGeom>
                          <a:noFill/>
                        </pic:spPr>
                      </pic:pic>
                    </a:graphicData>
                  </a:graphic>
                </wp:inline>
              </w:drawing>
            </w: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b/>
                <w:bCs/>
                <w:sz w:val="20"/>
                <w:szCs w:val="20"/>
                <w:lang w:eastAsia="lv-LV"/>
              </w:rPr>
            </w:pPr>
            <w:r w:rsidRPr="007F2F1E">
              <w:rPr>
                <w:rFonts w:eastAsia="Calibri"/>
                <w:b/>
                <w:bCs/>
                <w:sz w:val="20"/>
                <w:szCs w:val="20"/>
                <w:lang w:eastAsia="lv-LV"/>
              </w:rPr>
              <w:t>IEKŠĒJĀ CILINDRISKĀ KONSTRUKCIJA 209 k</w:t>
            </w:r>
          </w:p>
          <w:p w:rsidR="007F2F1E" w:rsidRPr="007F2F1E" w:rsidRDefault="007F2F1E" w:rsidP="007F2F1E">
            <w:pPr>
              <w:rPr>
                <w:rFonts w:eastAsia="Calibri"/>
                <w:b/>
                <w:bCs/>
                <w:sz w:val="20"/>
                <w:szCs w:val="20"/>
                <w:lang w:eastAsia="lv-LV"/>
              </w:rPr>
            </w:pPr>
          </w:p>
          <w:p w:rsidR="007F2F1E" w:rsidRPr="007F2F1E" w:rsidRDefault="007F2F1E" w:rsidP="007F2F1E">
            <w:pPr>
              <w:rPr>
                <w:rFonts w:eastAsia="Calibri"/>
                <w:sz w:val="20"/>
                <w:szCs w:val="20"/>
                <w:lang w:eastAsia="lv-LV"/>
              </w:rPr>
            </w:pPr>
            <w:r>
              <w:rPr>
                <w:rFonts w:eastAsia="Calibri"/>
                <w:noProof/>
                <w:sz w:val="20"/>
                <w:szCs w:val="20"/>
                <w:lang w:val="ru-RU" w:eastAsia="ru-RU"/>
              </w:rPr>
              <w:drawing>
                <wp:inline distT="0" distB="0" distL="0" distR="0">
                  <wp:extent cx="1824355" cy="1371600"/>
                  <wp:effectExtent l="0" t="0" r="444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24355" cy="1371600"/>
                          </a:xfrm>
                          <a:prstGeom prst="rect">
                            <a:avLst/>
                          </a:prstGeom>
                          <a:noFill/>
                        </pic:spPr>
                      </pic:pic>
                    </a:graphicData>
                  </a:graphic>
                </wp:inline>
              </w:drawing>
            </w:r>
          </w:p>
        </w:tc>
        <w:tc>
          <w:tcPr>
            <w:tcW w:w="522" w:type="pct"/>
          </w:tcPr>
          <w:p w:rsidR="007F2F1E" w:rsidRPr="007F2F1E" w:rsidRDefault="007F2F1E" w:rsidP="007F2F1E">
            <w:pPr>
              <w:suppressAutoHyphens w:val="0"/>
              <w:spacing w:after="200" w:line="276" w:lineRule="auto"/>
              <w:jc w:val="center"/>
              <w:rPr>
                <w:rFonts w:eastAsia="Calibri"/>
                <w:bCs/>
                <w:color w:val="000000"/>
                <w:sz w:val="20"/>
                <w:szCs w:val="20"/>
                <w:lang w:eastAsia="en-US"/>
              </w:rPr>
            </w:pPr>
            <w:r w:rsidRPr="007F2F1E">
              <w:rPr>
                <w:rFonts w:eastAsia="Calibri"/>
                <w:bCs/>
                <w:color w:val="000000"/>
                <w:sz w:val="20"/>
                <w:szCs w:val="20"/>
                <w:lang w:eastAsia="en-US"/>
              </w:rPr>
              <w:lastRenderedPageBreak/>
              <w:t>20.6 x 22.6 m</w:t>
            </w:r>
            <w:r w:rsidRPr="007F2F1E">
              <w:rPr>
                <w:rFonts w:eastAsia="Calibri"/>
                <w:bCs/>
                <w:color w:val="000000"/>
                <w:sz w:val="20"/>
                <w:szCs w:val="20"/>
                <w:vertAlign w:val="superscript"/>
                <w:lang w:eastAsia="en-US"/>
              </w:rPr>
              <w:t>2</w:t>
            </w:r>
          </w:p>
        </w:tc>
        <w:tc>
          <w:tcPr>
            <w:tcW w:w="464" w:type="pct"/>
          </w:tcPr>
          <w:p w:rsidR="007F2F1E" w:rsidRPr="007F2F1E" w:rsidRDefault="007F2F1E" w:rsidP="007F2F1E">
            <w:pPr>
              <w:suppressAutoHyphens w:val="0"/>
              <w:spacing w:after="200" w:line="276" w:lineRule="auto"/>
              <w:jc w:val="center"/>
              <w:rPr>
                <w:rFonts w:eastAsia="Calibri"/>
                <w:bCs/>
                <w:color w:val="000000"/>
                <w:sz w:val="20"/>
                <w:szCs w:val="20"/>
                <w:lang w:eastAsia="en-US"/>
              </w:rPr>
            </w:pPr>
            <w:r w:rsidRPr="007F2F1E">
              <w:rPr>
                <w:rFonts w:eastAsia="Calibri"/>
                <w:bCs/>
                <w:color w:val="000000"/>
                <w:sz w:val="20"/>
                <w:szCs w:val="20"/>
                <w:lang w:eastAsia="en-US"/>
              </w:rPr>
              <w:t>gab.</w:t>
            </w:r>
          </w:p>
        </w:tc>
        <w:tc>
          <w:tcPr>
            <w:tcW w:w="431" w:type="pct"/>
          </w:tcPr>
          <w:p w:rsidR="007F2F1E" w:rsidRPr="007F2F1E" w:rsidRDefault="007F2F1E" w:rsidP="007F2F1E">
            <w:pPr>
              <w:suppressAutoHyphens w:val="0"/>
              <w:spacing w:after="200" w:line="276" w:lineRule="auto"/>
              <w:jc w:val="center"/>
              <w:rPr>
                <w:rFonts w:eastAsia="Calibri"/>
                <w:b/>
                <w:bCs/>
                <w:color w:val="000000"/>
                <w:sz w:val="20"/>
                <w:szCs w:val="20"/>
                <w:lang w:eastAsia="en-US"/>
              </w:rPr>
            </w:pPr>
            <w:r w:rsidRPr="007F2F1E">
              <w:rPr>
                <w:rFonts w:eastAsia="Calibri"/>
                <w:b/>
                <w:bCs/>
                <w:color w:val="000000"/>
                <w:sz w:val="20"/>
                <w:szCs w:val="20"/>
                <w:lang w:eastAsia="en-US"/>
              </w:rPr>
              <w:t>1</w:t>
            </w:r>
          </w:p>
        </w:tc>
        <w:tc>
          <w:tcPr>
            <w:tcW w:w="351" w:type="pct"/>
          </w:tcPr>
          <w:p w:rsidR="007F2F1E" w:rsidRPr="007F2F1E" w:rsidRDefault="007F2F1E" w:rsidP="007F2F1E">
            <w:pPr>
              <w:suppressAutoHyphens w:val="0"/>
              <w:spacing w:after="200" w:line="276" w:lineRule="auto"/>
              <w:jc w:val="center"/>
              <w:rPr>
                <w:rFonts w:eastAsia="Calibri"/>
                <w:b/>
                <w:bCs/>
                <w:color w:val="000000"/>
                <w:sz w:val="20"/>
                <w:szCs w:val="20"/>
                <w:lang w:eastAsia="en-US"/>
              </w:rPr>
            </w:pPr>
          </w:p>
        </w:tc>
      </w:tr>
      <w:tr w:rsidR="007F2F1E" w:rsidRPr="007F2F1E" w:rsidTr="006E1B85">
        <w:trPr>
          <w:trHeight w:val="533"/>
        </w:trPr>
        <w:tc>
          <w:tcPr>
            <w:tcW w:w="232" w:type="pct"/>
          </w:tcPr>
          <w:p w:rsidR="007F2F1E" w:rsidRPr="007F2F1E" w:rsidRDefault="007F2F1E" w:rsidP="007F2F1E">
            <w:pPr>
              <w:suppressAutoHyphens w:val="0"/>
              <w:spacing w:after="200" w:line="276" w:lineRule="auto"/>
              <w:jc w:val="center"/>
              <w:rPr>
                <w:rFonts w:eastAsia="Calibri"/>
                <w:b/>
                <w:bCs/>
                <w:color w:val="000000"/>
                <w:sz w:val="20"/>
                <w:szCs w:val="20"/>
                <w:lang w:eastAsia="en-US"/>
              </w:rPr>
            </w:pPr>
            <w:r w:rsidRPr="007F2F1E">
              <w:rPr>
                <w:rFonts w:eastAsia="Calibri"/>
                <w:b/>
                <w:bCs/>
                <w:color w:val="000000"/>
                <w:sz w:val="20"/>
                <w:szCs w:val="20"/>
                <w:lang w:eastAsia="en-US"/>
              </w:rPr>
              <w:lastRenderedPageBreak/>
              <w:t>2.</w:t>
            </w:r>
          </w:p>
        </w:tc>
        <w:tc>
          <w:tcPr>
            <w:tcW w:w="523" w:type="pct"/>
          </w:tcPr>
          <w:p w:rsidR="007F2F1E" w:rsidRPr="007F2F1E" w:rsidRDefault="007F2F1E" w:rsidP="007F2F1E">
            <w:pPr>
              <w:suppressAutoHyphens w:val="0"/>
              <w:spacing w:after="200" w:line="276" w:lineRule="auto"/>
              <w:jc w:val="center"/>
              <w:rPr>
                <w:rFonts w:eastAsia="Calibri"/>
                <w:bCs/>
                <w:i/>
                <w:color w:val="000000"/>
                <w:sz w:val="20"/>
                <w:szCs w:val="20"/>
                <w:lang w:eastAsia="en-US"/>
              </w:rPr>
            </w:pPr>
            <w:r w:rsidRPr="007F2F1E">
              <w:rPr>
                <w:rFonts w:eastAsia="Calibri"/>
                <w:bCs/>
                <w:i/>
                <w:color w:val="000000"/>
                <w:sz w:val="20"/>
                <w:szCs w:val="20"/>
                <w:lang w:eastAsia="en-US"/>
              </w:rPr>
              <w:t xml:space="preserve">Slīdkalniņš </w:t>
            </w:r>
          </w:p>
        </w:tc>
        <w:tc>
          <w:tcPr>
            <w:tcW w:w="1341" w:type="pct"/>
          </w:tcPr>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Piedāvātās iekārtas krāsains attēls:</w:t>
            </w:r>
          </w:p>
          <w:p w:rsidR="007F2F1E" w:rsidRPr="007F2F1E" w:rsidRDefault="007F2F1E" w:rsidP="007F2F1E">
            <w:pPr>
              <w:suppressAutoHyphens w:val="0"/>
              <w:spacing w:after="120"/>
              <w:rPr>
                <w:rFonts w:eastAsia="Calibri"/>
                <w:b/>
                <w:bCs/>
                <w:color w:val="000000"/>
                <w:sz w:val="20"/>
                <w:szCs w:val="20"/>
                <w:lang w:eastAsia="en-US"/>
              </w:rPr>
            </w:pP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val="en-US" w:eastAsia="en-US"/>
              </w:rPr>
              <w:object w:dxaOrig="8145" w:dyaOrig="59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1.5pt;height:103.3pt" o:ole="">
                  <v:imagedata r:id="rId16" o:title=""/>
                </v:shape>
                <o:OLEObject Type="Embed" ProgID="PBrush" ShapeID="_x0000_i1025" DrawAspect="Content" ObjectID="_1525799194" r:id="rId17"/>
              </w:objec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 xml:space="preserve">Iekārtas ražotājs </w:t>
            </w:r>
            <w:r w:rsidRPr="007F2F1E">
              <w:rPr>
                <w:rFonts w:eastAsia="Calibri"/>
                <w:bCs/>
                <w:color w:val="000000"/>
                <w:sz w:val="20"/>
                <w:szCs w:val="20"/>
                <w:lang w:eastAsia="en-US"/>
              </w:rPr>
              <w:t xml:space="preserve">Novum </w: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 xml:space="preserve">Nosaukums: </w:t>
            </w:r>
            <w:r w:rsidRPr="007F2F1E">
              <w:rPr>
                <w:rFonts w:eastAsia="Calibri"/>
                <w:bCs/>
                <w:color w:val="000000"/>
                <w:sz w:val="20"/>
                <w:szCs w:val="20"/>
                <w:lang w:eastAsia="en-US"/>
              </w:rPr>
              <w:t>Slīdkalniņš Zilonis</w:t>
            </w:r>
            <w:r w:rsidRPr="007F2F1E">
              <w:rPr>
                <w:rFonts w:eastAsia="Calibri"/>
                <w:b/>
                <w:bCs/>
                <w:color w:val="000000"/>
                <w:sz w:val="20"/>
                <w:szCs w:val="20"/>
                <w:lang w:eastAsia="en-US"/>
              </w:rPr>
              <w:t xml:space="preserve"> </w: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Iekārtas kods: 1022</w: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Iekārtas funkcionālie elementi:</w:t>
            </w:r>
          </w:p>
          <w:p w:rsidR="007F2F1E" w:rsidRPr="007F2F1E" w:rsidRDefault="007F2F1E" w:rsidP="007F2F1E">
            <w:pPr>
              <w:suppressAutoHyphens w:val="0"/>
              <w:spacing w:after="120"/>
              <w:rPr>
                <w:rFonts w:eastAsia="Calibri"/>
                <w:bCs/>
                <w:color w:val="000000"/>
                <w:sz w:val="20"/>
                <w:szCs w:val="20"/>
                <w:lang w:eastAsia="en-US"/>
              </w:rPr>
            </w:pPr>
            <w:r w:rsidRPr="007F2F1E">
              <w:rPr>
                <w:rFonts w:eastAsia="Calibri"/>
                <w:bCs/>
                <w:color w:val="000000"/>
                <w:sz w:val="20"/>
                <w:szCs w:val="20"/>
                <w:lang w:eastAsia="en-US"/>
              </w:rPr>
              <w:t>1 slīdkalniņš mazuļiem</w:t>
            </w:r>
          </w:p>
          <w:p w:rsidR="007F2F1E" w:rsidRPr="007F2F1E" w:rsidRDefault="007F2F1E" w:rsidP="007F2F1E">
            <w:pPr>
              <w:suppressAutoHyphens w:val="0"/>
              <w:spacing w:after="120"/>
              <w:rPr>
                <w:rFonts w:eastAsia="Calibri"/>
                <w:bCs/>
                <w:color w:val="000000"/>
                <w:sz w:val="20"/>
                <w:szCs w:val="20"/>
                <w:lang w:eastAsia="en-US"/>
              </w:rPr>
            </w:pPr>
            <w:r w:rsidRPr="007F2F1E">
              <w:rPr>
                <w:rFonts w:eastAsia="Calibri"/>
                <w:bCs/>
                <w:color w:val="000000"/>
                <w:sz w:val="20"/>
                <w:szCs w:val="20"/>
                <w:lang w:eastAsia="en-US"/>
              </w:rPr>
              <w:t>1 slīdkalniņa ieeja</w:t>
            </w:r>
          </w:p>
          <w:p w:rsidR="007F2F1E" w:rsidRPr="007F2F1E" w:rsidRDefault="007F2F1E" w:rsidP="007F2F1E">
            <w:pPr>
              <w:suppressAutoHyphens w:val="0"/>
              <w:spacing w:after="120"/>
              <w:rPr>
                <w:rFonts w:eastAsia="Calibri"/>
                <w:bCs/>
                <w:color w:val="000000"/>
                <w:sz w:val="20"/>
                <w:szCs w:val="20"/>
                <w:lang w:eastAsia="en-US"/>
              </w:rPr>
            </w:pPr>
            <w:r w:rsidRPr="007F2F1E">
              <w:rPr>
                <w:rFonts w:eastAsia="Calibri"/>
                <w:bCs/>
                <w:color w:val="000000"/>
                <w:sz w:val="20"/>
                <w:szCs w:val="20"/>
                <w:lang w:eastAsia="en-US"/>
              </w:rPr>
              <w:t>4 metāla savienojumi uzstādīšanai zemē</w:t>
            </w:r>
          </w:p>
          <w:p w:rsidR="007F2F1E" w:rsidRPr="007F2F1E" w:rsidRDefault="007F2F1E" w:rsidP="007F2F1E">
            <w:pPr>
              <w:suppressAutoHyphens w:val="0"/>
              <w:spacing w:after="120"/>
              <w:rPr>
                <w:rFonts w:eastAsia="Calibri"/>
                <w:bCs/>
                <w:color w:val="000000"/>
                <w:sz w:val="20"/>
                <w:szCs w:val="20"/>
                <w:lang w:eastAsia="en-US"/>
              </w:rPr>
            </w:pPr>
            <w:r w:rsidRPr="007F2F1E">
              <w:rPr>
                <w:rFonts w:eastAsia="Calibri"/>
                <w:b/>
                <w:bCs/>
                <w:color w:val="000000"/>
                <w:sz w:val="20"/>
                <w:szCs w:val="20"/>
                <w:lang w:eastAsia="en-US"/>
              </w:rPr>
              <w:lastRenderedPageBreak/>
              <w:t>Kopējais elementu skaits:</w:t>
            </w:r>
            <w:r w:rsidRPr="007F2F1E">
              <w:rPr>
                <w:rFonts w:eastAsia="Calibri"/>
                <w:bCs/>
                <w:color w:val="000000"/>
                <w:sz w:val="20"/>
                <w:szCs w:val="20"/>
                <w:lang w:eastAsia="en-US"/>
              </w:rPr>
              <w:t xml:space="preserve"> ne mazāk par 4</w: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Iekārtas materiālu apraksts:</w:t>
            </w:r>
          </w:p>
          <w:p w:rsidR="007F2F1E" w:rsidRPr="007F2F1E" w:rsidRDefault="007F2F1E" w:rsidP="007F2F1E">
            <w:pPr>
              <w:suppressAutoHyphens w:val="0"/>
              <w:spacing w:after="120"/>
              <w:jc w:val="both"/>
              <w:rPr>
                <w:rFonts w:eastAsia="Calibri"/>
                <w:bCs/>
                <w:color w:val="000000"/>
                <w:sz w:val="20"/>
                <w:szCs w:val="20"/>
                <w:lang w:eastAsia="en-US"/>
              </w:rPr>
            </w:pPr>
            <w:r w:rsidRPr="007F2F1E">
              <w:rPr>
                <w:rFonts w:eastAsia="Calibri"/>
                <w:bCs/>
                <w:color w:val="000000"/>
                <w:sz w:val="20"/>
                <w:szCs w:val="20"/>
                <w:lang w:eastAsia="en-US"/>
              </w:rPr>
              <w:t>Aizsargāšanai pret ārējo apstākļu kaitīgo ietekmi, koka elementi (malas) impregnēti ar līdzekļiem uz eļļu un vaska bāzes ar nepieciešamajiem sertifikātiem. Formas izgatavotas no ūdensizturīga lapu koku saplākšņa, pārklāta ar melamīna plēvi biez. 18 mm (S versija) vai no HDPE (ar augstu blīvumu) polietilēna biez. 15 mm (EP versija).</w:t>
            </w:r>
          </w:p>
          <w:p w:rsidR="007F2F1E" w:rsidRPr="007F2F1E" w:rsidRDefault="007F2F1E" w:rsidP="007F2F1E">
            <w:pPr>
              <w:suppressAutoHyphens w:val="0"/>
              <w:spacing w:after="120"/>
              <w:jc w:val="both"/>
              <w:rPr>
                <w:rFonts w:eastAsia="Calibri"/>
                <w:bCs/>
                <w:color w:val="000000"/>
                <w:sz w:val="20"/>
                <w:szCs w:val="20"/>
                <w:lang w:eastAsia="en-US"/>
              </w:rPr>
            </w:pPr>
            <w:r w:rsidRPr="007F2F1E">
              <w:rPr>
                <w:rFonts w:eastAsia="Calibri"/>
                <w:bCs/>
                <w:color w:val="000000"/>
                <w:sz w:val="20"/>
                <w:szCs w:val="20"/>
                <w:lang w:eastAsia="en-US"/>
              </w:rPr>
              <w:t>Visi metāla elementi aizsargāti pret koroziju pulverkrāsojot vai izmantojot karsto cinkošanu un virsmas pulverlaku (Z versija).</w:t>
            </w:r>
          </w:p>
          <w:p w:rsidR="007F2F1E" w:rsidRPr="007F2F1E" w:rsidRDefault="007F2F1E" w:rsidP="007F2F1E">
            <w:pPr>
              <w:suppressAutoHyphens w:val="0"/>
              <w:spacing w:after="120"/>
              <w:jc w:val="both"/>
              <w:rPr>
                <w:rFonts w:eastAsia="Calibri"/>
                <w:bCs/>
                <w:color w:val="000000"/>
                <w:sz w:val="20"/>
                <w:szCs w:val="20"/>
                <w:lang w:eastAsia="en-US"/>
              </w:rPr>
            </w:pPr>
            <w:r w:rsidRPr="007F2F1E">
              <w:rPr>
                <w:rFonts w:eastAsia="Calibri"/>
                <w:bCs/>
                <w:color w:val="000000"/>
                <w:sz w:val="20"/>
                <w:szCs w:val="20"/>
                <w:lang w:eastAsia="en-US"/>
              </w:rPr>
              <w:t>Komplektu uzstāda uz betona blokiem ar tērauda savienojumiem 60 cm dziļumā.</w:t>
            </w:r>
          </w:p>
          <w:p w:rsidR="007F2F1E" w:rsidRPr="007F2F1E" w:rsidRDefault="007F2F1E" w:rsidP="007F2F1E">
            <w:pPr>
              <w:suppressAutoHyphens w:val="0"/>
              <w:spacing w:after="120"/>
              <w:jc w:val="both"/>
              <w:rPr>
                <w:rFonts w:eastAsia="Calibri"/>
                <w:bCs/>
                <w:color w:val="000000"/>
                <w:sz w:val="20"/>
                <w:szCs w:val="20"/>
                <w:lang w:eastAsia="en-US"/>
              </w:rPr>
            </w:pPr>
            <w:r w:rsidRPr="007F2F1E">
              <w:rPr>
                <w:rFonts w:eastAsia="Calibri"/>
                <w:bCs/>
                <w:color w:val="000000"/>
                <w:sz w:val="20"/>
                <w:szCs w:val="20"/>
                <w:lang w:eastAsia="en-US"/>
              </w:rPr>
              <w:t>Slīdkalniņa nobrauktuve izgatavota no skābju izturīga nerūsējošā tērauda. Salaidumu elementi cinkoti.</w:t>
            </w:r>
          </w:p>
          <w:p w:rsidR="007F2F1E" w:rsidRPr="007F2F1E" w:rsidRDefault="007F2F1E" w:rsidP="007F2F1E">
            <w:pPr>
              <w:suppressAutoHyphens w:val="0"/>
              <w:spacing w:after="120"/>
              <w:jc w:val="both"/>
              <w:rPr>
                <w:rFonts w:eastAsia="Calibri"/>
                <w:bCs/>
                <w:color w:val="000000"/>
                <w:sz w:val="20"/>
                <w:szCs w:val="20"/>
                <w:lang w:eastAsia="en-US"/>
              </w:rPr>
            </w:pPr>
            <w:r w:rsidRPr="007F2F1E">
              <w:rPr>
                <w:rFonts w:eastAsia="Calibri"/>
                <w:bCs/>
                <w:color w:val="000000"/>
                <w:sz w:val="20"/>
                <w:szCs w:val="20"/>
                <w:lang w:eastAsia="en-US"/>
              </w:rPr>
              <w:t>Visiem materiāliem un iekārtām ir derīgi sertifikāti, un tie ir atestēti saskaņā ar Polijā pieņemtām normām.</w: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 xml:space="preserve">Iekārtas sertifikāta numurs: </w:t>
            </w:r>
          </w:p>
          <w:p w:rsidR="007F2F1E" w:rsidRPr="007F2F1E" w:rsidRDefault="007F2F1E" w:rsidP="007F2F1E">
            <w:pPr>
              <w:suppressAutoHyphens w:val="0"/>
              <w:spacing w:after="120"/>
              <w:rPr>
                <w:rFonts w:eastAsia="Calibri"/>
                <w:bCs/>
                <w:color w:val="000000"/>
                <w:sz w:val="20"/>
                <w:szCs w:val="20"/>
                <w:highlight w:val="yellow"/>
                <w:lang w:eastAsia="en-US"/>
              </w:rPr>
            </w:pPr>
            <w:r w:rsidRPr="007F2F1E">
              <w:rPr>
                <w:rFonts w:eastAsia="Calibri"/>
                <w:bCs/>
                <w:color w:val="000000"/>
                <w:sz w:val="20"/>
                <w:szCs w:val="20"/>
                <w:lang w:eastAsia="en-US"/>
              </w:rPr>
              <w:t>353/13</w:t>
            </w:r>
          </w:p>
        </w:tc>
        <w:tc>
          <w:tcPr>
            <w:tcW w:w="1136" w:type="pct"/>
          </w:tcPr>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lastRenderedPageBreak/>
              <w:t>garums – 3.65m</w:t>
            </w:r>
          </w:p>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t>platums- 0.65 m</w:t>
            </w:r>
          </w:p>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t>augstums- 1.73 m</w:t>
            </w:r>
          </w:p>
          <w:p w:rsidR="007F2F1E" w:rsidRPr="007F2F1E" w:rsidRDefault="007F2F1E" w:rsidP="007F2F1E">
            <w:pPr>
              <w:suppressAutoHyphens w:val="0"/>
              <w:autoSpaceDE w:val="0"/>
              <w:autoSpaceDN w:val="0"/>
              <w:adjustRightInd w:val="0"/>
              <w:rPr>
                <w:rFonts w:eastAsia="Calibri"/>
                <w:sz w:val="20"/>
                <w:szCs w:val="20"/>
                <w:lang w:eastAsia="lv-LV"/>
              </w:rPr>
            </w:pPr>
          </w:p>
          <w:p w:rsidR="007F2F1E" w:rsidRPr="007F2F1E" w:rsidRDefault="007F2F1E" w:rsidP="007F2F1E">
            <w:pPr>
              <w:suppressAutoHyphens w:val="0"/>
              <w:autoSpaceDE w:val="0"/>
              <w:autoSpaceDN w:val="0"/>
              <w:adjustRightInd w:val="0"/>
              <w:rPr>
                <w:rFonts w:eastAsia="Calibri"/>
                <w:sz w:val="20"/>
                <w:szCs w:val="20"/>
                <w:lang w:eastAsia="lv-LV"/>
              </w:rPr>
            </w:pPr>
          </w:p>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t>Maksimālais krišanas augstums –1.0</w:t>
            </w:r>
          </w:p>
          <w:p w:rsidR="007F2F1E" w:rsidRPr="007F2F1E" w:rsidRDefault="007F2F1E" w:rsidP="007F2F1E">
            <w:pPr>
              <w:suppressAutoHyphens w:val="0"/>
              <w:autoSpaceDE w:val="0"/>
              <w:autoSpaceDN w:val="0"/>
              <w:adjustRightInd w:val="0"/>
              <w:rPr>
                <w:rFonts w:eastAsia="Calibri"/>
                <w:sz w:val="20"/>
                <w:szCs w:val="20"/>
                <w:lang w:eastAsia="lv-LV"/>
              </w:rPr>
            </w:pPr>
          </w:p>
          <w:p w:rsidR="007F2F1E" w:rsidRPr="007F2F1E" w:rsidRDefault="007F2F1E" w:rsidP="007F2F1E">
            <w:pPr>
              <w:suppressAutoHyphens w:val="0"/>
              <w:autoSpaceDE w:val="0"/>
              <w:autoSpaceDN w:val="0"/>
              <w:adjustRightInd w:val="0"/>
              <w:rPr>
                <w:rFonts w:eastAsia="Calibri"/>
                <w:sz w:val="20"/>
                <w:szCs w:val="20"/>
                <w:lang w:eastAsia="lv-LV"/>
              </w:rPr>
            </w:pPr>
            <w:r>
              <w:rPr>
                <w:rFonts w:eastAsia="Calibri"/>
                <w:noProof/>
                <w:sz w:val="20"/>
                <w:szCs w:val="20"/>
                <w:lang w:val="ru-RU" w:eastAsia="ru-RU"/>
              </w:rPr>
              <w:drawing>
                <wp:inline distT="0" distB="0" distL="0" distR="0">
                  <wp:extent cx="1823720" cy="674370"/>
                  <wp:effectExtent l="0" t="0" r="508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23720" cy="674370"/>
                          </a:xfrm>
                          <a:prstGeom prst="rect">
                            <a:avLst/>
                          </a:prstGeom>
                          <a:noFill/>
                        </pic:spPr>
                      </pic:pic>
                    </a:graphicData>
                  </a:graphic>
                </wp:inline>
              </w:drawing>
            </w:r>
          </w:p>
          <w:p w:rsidR="007F2F1E" w:rsidRPr="007F2F1E" w:rsidRDefault="007F2F1E" w:rsidP="007F2F1E">
            <w:pPr>
              <w:suppressAutoHyphens w:val="0"/>
              <w:autoSpaceDE w:val="0"/>
              <w:autoSpaceDN w:val="0"/>
              <w:adjustRightInd w:val="0"/>
              <w:rPr>
                <w:rFonts w:eastAsia="Calibri"/>
                <w:sz w:val="20"/>
                <w:szCs w:val="20"/>
                <w:lang w:eastAsia="lv-LV"/>
              </w:rPr>
            </w:pPr>
          </w:p>
          <w:p w:rsidR="007F2F1E" w:rsidRPr="007F2F1E" w:rsidRDefault="007F2F1E" w:rsidP="007F2F1E">
            <w:pPr>
              <w:suppressAutoHyphens w:val="0"/>
              <w:autoSpaceDE w:val="0"/>
              <w:autoSpaceDN w:val="0"/>
              <w:adjustRightInd w:val="0"/>
              <w:rPr>
                <w:rFonts w:eastAsia="Calibri"/>
                <w:sz w:val="20"/>
                <w:szCs w:val="20"/>
                <w:lang w:eastAsia="lv-LV"/>
              </w:rPr>
            </w:pPr>
          </w:p>
          <w:p w:rsidR="007F2F1E" w:rsidRPr="007F2F1E" w:rsidRDefault="007F2F1E" w:rsidP="007F2F1E">
            <w:pPr>
              <w:suppressAutoHyphens w:val="0"/>
              <w:autoSpaceDE w:val="0"/>
              <w:autoSpaceDN w:val="0"/>
              <w:adjustRightInd w:val="0"/>
              <w:rPr>
                <w:rFonts w:eastAsia="Calibri"/>
                <w:sz w:val="20"/>
                <w:szCs w:val="20"/>
                <w:lang w:eastAsia="lv-LV"/>
              </w:rPr>
            </w:pPr>
          </w:p>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t>Iekārtas vecuma grupa 0-14 gadi</w:t>
            </w:r>
          </w:p>
          <w:p w:rsidR="007F2F1E" w:rsidRPr="007F2F1E" w:rsidRDefault="007F2F1E" w:rsidP="007F2F1E">
            <w:pPr>
              <w:suppressAutoHyphens w:val="0"/>
              <w:autoSpaceDE w:val="0"/>
              <w:autoSpaceDN w:val="0"/>
              <w:adjustRightInd w:val="0"/>
              <w:rPr>
                <w:rFonts w:eastAsia="Calibri"/>
                <w:sz w:val="20"/>
                <w:szCs w:val="20"/>
                <w:lang w:eastAsia="lv-LV"/>
              </w:rPr>
            </w:pPr>
          </w:p>
        </w:tc>
        <w:tc>
          <w:tcPr>
            <w:tcW w:w="522" w:type="pct"/>
          </w:tcPr>
          <w:p w:rsidR="007F2F1E" w:rsidRPr="007F2F1E" w:rsidRDefault="007F2F1E" w:rsidP="007F2F1E">
            <w:pPr>
              <w:suppressAutoHyphens w:val="0"/>
              <w:spacing w:after="200" w:line="276" w:lineRule="auto"/>
              <w:jc w:val="center"/>
              <w:rPr>
                <w:rFonts w:eastAsia="Calibri"/>
                <w:bCs/>
                <w:color w:val="000000"/>
                <w:sz w:val="20"/>
                <w:szCs w:val="20"/>
                <w:lang w:eastAsia="en-US"/>
              </w:rPr>
            </w:pPr>
            <w:r w:rsidRPr="007F2F1E">
              <w:rPr>
                <w:rFonts w:eastAsia="Calibri"/>
                <w:bCs/>
                <w:color w:val="000000"/>
                <w:sz w:val="20"/>
                <w:szCs w:val="20"/>
                <w:lang w:eastAsia="en-US"/>
              </w:rPr>
              <w:t>7.20x 3.60m</w:t>
            </w:r>
            <w:r w:rsidRPr="007F2F1E">
              <w:rPr>
                <w:rFonts w:eastAsia="Calibri"/>
                <w:bCs/>
                <w:color w:val="000000"/>
                <w:sz w:val="20"/>
                <w:szCs w:val="20"/>
                <w:vertAlign w:val="superscript"/>
                <w:lang w:eastAsia="en-US"/>
              </w:rPr>
              <w:t>2</w:t>
            </w:r>
          </w:p>
        </w:tc>
        <w:tc>
          <w:tcPr>
            <w:tcW w:w="464" w:type="pct"/>
          </w:tcPr>
          <w:p w:rsidR="007F2F1E" w:rsidRPr="007F2F1E" w:rsidRDefault="007F2F1E" w:rsidP="007F2F1E">
            <w:pPr>
              <w:suppressAutoHyphens w:val="0"/>
              <w:spacing w:after="200" w:line="276" w:lineRule="auto"/>
              <w:jc w:val="center"/>
              <w:rPr>
                <w:rFonts w:eastAsia="Calibri"/>
                <w:bCs/>
                <w:color w:val="000000"/>
                <w:sz w:val="20"/>
                <w:szCs w:val="20"/>
                <w:lang w:eastAsia="en-US"/>
              </w:rPr>
            </w:pPr>
            <w:r w:rsidRPr="007F2F1E">
              <w:rPr>
                <w:rFonts w:eastAsia="Calibri"/>
                <w:bCs/>
                <w:color w:val="000000"/>
                <w:sz w:val="20"/>
                <w:szCs w:val="20"/>
                <w:lang w:eastAsia="en-US"/>
              </w:rPr>
              <w:t>gab.</w:t>
            </w:r>
          </w:p>
        </w:tc>
        <w:tc>
          <w:tcPr>
            <w:tcW w:w="431" w:type="pct"/>
          </w:tcPr>
          <w:p w:rsidR="007F2F1E" w:rsidRPr="007F2F1E" w:rsidRDefault="007F2F1E" w:rsidP="007F2F1E">
            <w:pPr>
              <w:suppressAutoHyphens w:val="0"/>
              <w:spacing w:after="200" w:line="276" w:lineRule="auto"/>
              <w:jc w:val="center"/>
              <w:rPr>
                <w:rFonts w:eastAsia="Calibri"/>
                <w:b/>
                <w:bCs/>
                <w:color w:val="000000"/>
                <w:sz w:val="20"/>
                <w:szCs w:val="20"/>
                <w:lang w:eastAsia="en-US"/>
              </w:rPr>
            </w:pPr>
            <w:r w:rsidRPr="007F2F1E">
              <w:rPr>
                <w:rFonts w:eastAsia="Calibri"/>
                <w:b/>
                <w:bCs/>
                <w:color w:val="000000"/>
                <w:sz w:val="20"/>
                <w:szCs w:val="20"/>
                <w:lang w:eastAsia="en-US"/>
              </w:rPr>
              <w:t>1</w:t>
            </w:r>
          </w:p>
        </w:tc>
        <w:tc>
          <w:tcPr>
            <w:tcW w:w="351" w:type="pct"/>
          </w:tcPr>
          <w:p w:rsidR="007F2F1E" w:rsidRPr="007F2F1E" w:rsidRDefault="007F2F1E" w:rsidP="007F2F1E">
            <w:pPr>
              <w:suppressAutoHyphens w:val="0"/>
              <w:spacing w:after="200" w:line="276" w:lineRule="auto"/>
              <w:jc w:val="center"/>
              <w:rPr>
                <w:rFonts w:eastAsia="Calibri"/>
                <w:b/>
                <w:bCs/>
                <w:color w:val="000000"/>
                <w:sz w:val="20"/>
                <w:szCs w:val="20"/>
                <w:lang w:eastAsia="en-US"/>
              </w:rPr>
            </w:pPr>
          </w:p>
        </w:tc>
      </w:tr>
      <w:tr w:rsidR="007F2F1E" w:rsidRPr="007F2F1E" w:rsidTr="006E1B85">
        <w:trPr>
          <w:trHeight w:val="2112"/>
        </w:trPr>
        <w:tc>
          <w:tcPr>
            <w:tcW w:w="232" w:type="pct"/>
          </w:tcPr>
          <w:p w:rsidR="007F2F1E" w:rsidRPr="007F2F1E" w:rsidRDefault="007F2F1E" w:rsidP="007F2F1E">
            <w:pPr>
              <w:suppressAutoHyphens w:val="0"/>
              <w:spacing w:after="200" w:line="276" w:lineRule="auto"/>
              <w:jc w:val="center"/>
              <w:rPr>
                <w:rFonts w:eastAsia="Calibri"/>
                <w:b/>
                <w:bCs/>
                <w:color w:val="000000"/>
                <w:sz w:val="20"/>
                <w:szCs w:val="20"/>
                <w:lang w:eastAsia="en-US"/>
              </w:rPr>
            </w:pPr>
            <w:r w:rsidRPr="007F2F1E">
              <w:rPr>
                <w:rFonts w:eastAsia="Calibri"/>
                <w:b/>
                <w:bCs/>
                <w:color w:val="000000"/>
                <w:sz w:val="20"/>
                <w:szCs w:val="20"/>
                <w:lang w:eastAsia="en-US"/>
              </w:rPr>
              <w:lastRenderedPageBreak/>
              <w:t>3.</w:t>
            </w:r>
          </w:p>
        </w:tc>
        <w:tc>
          <w:tcPr>
            <w:tcW w:w="523" w:type="pct"/>
          </w:tcPr>
          <w:p w:rsidR="007F2F1E" w:rsidRPr="007F2F1E" w:rsidRDefault="007F2F1E" w:rsidP="007F2F1E">
            <w:pPr>
              <w:suppressAutoHyphens w:val="0"/>
              <w:spacing w:after="200" w:line="276" w:lineRule="auto"/>
              <w:jc w:val="center"/>
              <w:rPr>
                <w:rFonts w:eastAsia="Calibri"/>
                <w:bCs/>
                <w:i/>
                <w:color w:val="000000"/>
                <w:sz w:val="20"/>
                <w:szCs w:val="20"/>
                <w:lang w:eastAsia="en-US"/>
              </w:rPr>
            </w:pPr>
            <w:r w:rsidRPr="007F2F1E">
              <w:rPr>
                <w:rFonts w:eastAsia="Calibri"/>
                <w:bCs/>
                <w:i/>
                <w:color w:val="000000"/>
                <w:sz w:val="20"/>
                <w:szCs w:val="20"/>
                <w:lang w:eastAsia="en-US"/>
              </w:rPr>
              <w:t xml:space="preserve">Karuselis </w:t>
            </w:r>
          </w:p>
        </w:tc>
        <w:tc>
          <w:tcPr>
            <w:tcW w:w="1341" w:type="pct"/>
          </w:tcPr>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Piedāvātās iekārtas krāsains attēls:</w:t>
            </w:r>
          </w:p>
          <w:p w:rsidR="007F2F1E" w:rsidRPr="007F2F1E" w:rsidRDefault="007F2F1E" w:rsidP="007F2F1E">
            <w:pPr>
              <w:suppressAutoHyphens w:val="0"/>
              <w:spacing w:after="120"/>
              <w:rPr>
                <w:rFonts w:eastAsia="Calibri"/>
                <w:b/>
                <w:bCs/>
                <w:color w:val="000000"/>
                <w:sz w:val="20"/>
                <w:szCs w:val="20"/>
                <w:lang w:eastAsia="en-US"/>
              </w:rPr>
            </w:pPr>
            <w:r>
              <w:rPr>
                <w:rFonts w:eastAsia="Calibri"/>
                <w:b/>
                <w:bCs/>
                <w:noProof/>
                <w:color w:val="000000"/>
                <w:sz w:val="20"/>
                <w:szCs w:val="20"/>
                <w:lang w:val="ru-RU" w:eastAsia="ru-RU"/>
              </w:rPr>
              <w:lastRenderedPageBreak/>
              <w:drawing>
                <wp:inline distT="0" distB="0" distL="0" distR="0">
                  <wp:extent cx="1776095" cy="122301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76095" cy="1223010"/>
                          </a:xfrm>
                          <a:prstGeom prst="rect">
                            <a:avLst/>
                          </a:prstGeom>
                          <a:noFill/>
                        </pic:spPr>
                      </pic:pic>
                    </a:graphicData>
                  </a:graphic>
                </wp:inline>
              </w:drawing>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Iekārtas ražotājs NOVUM</w: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Nosaukums:</w:t>
            </w:r>
            <w:r w:rsidRPr="007F2F1E">
              <w:rPr>
                <w:rFonts w:eastAsia="Calibri"/>
                <w:bCs/>
                <w:i/>
                <w:color w:val="000000"/>
                <w:sz w:val="20"/>
                <w:szCs w:val="20"/>
                <w:lang w:eastAsia="en-US"/>
              </w:rPr>
              <w:t xml:space="preserve"> </w:t>
            </w:r>
            <w:r w:rsidRPr="007F2F1E">
              <w:rPr>
                <w:rFonts w:eastAsia="Calibri"/>
                <w:bCs/>
                <w:color w:val="000000"/>
                <w:sz w:val="20"/>
                <w:szCs w:val="20"/>
                <w:lang w:eastAsia="en-US"/>
              </w:rPr>
              <w:t>Rotējošais karuselis 120</w: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 xml:space="preserve">Iekārtas kods: </w:t>
            </w:r>
            <w:r w:rsidRPr="007F2F1E">
              <w:rPr>
                <w:rFonts w:eastAsia="Calibri"/>
                <w:bCs/>
                <w:color w:val="000000"/>
                <w:sz w:val="20"/>
                <w:szCs w:val="20"/>
                <w:lang w:eastAsia="en-US"/>
              </w:rPr>
              <w:t>3201O</w: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Iekārtas funkcionālie elementi:</w:t>
            </w:r>
          </w:p>
          <w:p w:rsidR="007F2F1E" w:rsidRPr="007F2F1E" w:rsidRDefault="007F2F1E" w:rsidP="007F2F1E">
            <w:pPr>
              <w:suppressAutoHyphens w:val="0"/>
              <w:spacing w:after="120"/>
              <w:jc w:val="both"/>
              <w:rPr>
                <w:rFonts w:eastAsia="Calibri"/>
                <w:bCs/>
                <w:color w:val="000000"/>
                <w:sz w:val="20"/>
                <w:szCs w:val="20"/>
                <w:lang w:eastAsia="en-US"/>
              </w:rPr>
            </w:pPr>
            <w:r w:rsidRPr="007F2F1E">
              <w:rPr>
                <w:rFonts w:eastAsia="Calibri"/>
                <w:bCs/>
                <w:color w:val="000000"/>
                <w:sz w:val="20"/>
                <w:szCs w:val="20"/>
                <w:lang w:eastAsia="en-US"/>
              </w:rPr>
              <w:t xml:space="preserve">Klasisks karuselis ar rotējošu augšējo daļu (platformu), aprīkots ar diviem koniskiem un vienu lodīšu gultni. </w:t>
            </w:r>
          </w:p>
          <w:p w:rsidR="007F2F1E" w:rsidRPr="007F2F1E" w:rsidRDefault="007F2F1E" w:rsidP="007F2F1E">
            <w:pPr>
              <w:suppressAutoHyphens w:val="0"/>
              <w:spacing w:after="120"/>
              <w:jc w:val="both"/>
              <w:rPr>
                <w:rFonts w:eastAsia="Calibri"/>
                <w:bCs/>
                <w:color w:val="000000"/>
                <w:sz w:val="20"/>
                <w:szCs w:val="20"/>
                <w:lang w:eastAsia="en-US"/>
              </w:rPr>
            </w:pPr>
            <w:r w:rsidRPr="007F2F1E">
              <w:rPr>
                <w:rFonts w:eastAsia="Calibri"/>
                <w:bCs/>
                <w:color w:val="000000"/>
                <w:sz w:val="20"/>
                <w:szCs w:val="20"/>
                <w:lang w:eastAsia="en-US"/>
              </w:rPr>
              <w:t>Kopējais elementu skaits: ne mazāk par 3</w:t>
            </w:r>
          </w:p>
          <w:p w:rsidR="007F2F1E" w:rsidRPr="007F2F1E" w:rsidRDefault="007F2F1E" w:rsidP="007F2F1E">
            <w:pPr>
              <w:suppressAutoHyphens w:val="0"/>
              <w:spacing w:after="120"/>
              <w:rPr>
                <w:rFonts w:eastAsia="Calibri"/>
                <w:bCs/>
                <w:color w:val="000000"/>
                <w:sz w:val="20"/>
                <w:szCs w:val="20"/>
                <w:lang w:eastAsia="en-US"/>
              </w:rPr>
            </w:pPr>
            <w:r w:rsidRPr="007F2F1E">
              <w:rPr>
                <w:rFonts w:eastAsia="Calibri"/>
                <w:b/>
                <w:bCs/>
                <w:color w:val="000000"/>
                <w:sz w:val="20"/>
                <w:szCs w:val="20"/>
                <w:lang w:eastAsia="en-US"/>
              </w:rPr>
              <w:t>Iekārtas materiālu apraksts:</w:t>
            </w:r>
            <w:r w:rsidRPr="007F2F1E">
              <w:rPr>
                <w:rFonts w:eastAsia="Calibri"/>
                <w:bCs/>
                <w:color w:val="000000"/>
                <w:sz w:val="20"/>
                <w:szCs w:val="20"/>
                <w:lang w:eastAsia="en-US"/>
              </w:rPr>
              <w:t xml:space="preserve"> </w:t>
            </w:r>
          </w:p>
          <w:p w:rsidR="007F2F1E" w:rsidRPr="007F2F1E" w:rsidRDefault="007F2F1E" w:rsidP="007F2F1E">
            <w:pPr>
              <w:suppressAutoHyphens w:val="0"/>
              <w:spacing w:after="120"/>
              <w:jc w:val="both"/>
              <w:rPr>
                <w:rFonts w:eastAsia="Calibri"/>
                <w:b/>
                <w:bCs/>
                <w:color w:val="000000"/>
                <w:sz w:val="20"/>
                <w:szCs w:val="20"/>
                <w:lang w:eastAsia="en-US"/>
              </w:rPr>
            </w:pPr>
            <w:r w:rsidRPr="007F2F1E">
              <w:rPr>
                <w:rFonts w:eastAsia="Calibri"/>
                <w:bCs/>
                <w:color w:val="000000"/>
                <w:sz w:val="20"/>
                <w:szCs w:val="20"/>
                <w:lang w:eastAsia="en-US"/>
              </w:rPr>
              <w:t xml:space="preserve">Platformas konstrukcija izgatavota no tērauda U-profila sijām 50, kas piestiprinātas Φ 108 mm caurulei, un 3 margām no Φ 33,7 mm caurulēm, ar piestiprinātu no apakšas 500 mm platu metāla plāksni, kas pasargā no bērna kājas iespiešanas. Platformas virsma aizsargāta pret koroziju, pulverlakojot ar ārējiem apstākļiem piemērotām krāsām (poliestera). Platformas augšējai daļai piestiprināts ūdensizturīgs lapu koku finieris, kas no augšas ietīts gofrētā pretslīdes alumīnija plāksnē. Karuseļa pamatne (no caurulēm un stieņiem metināta konstrukcija) aizsargāta pret koroziju ar karsto cinkošanu un poliestera pulverlaku, apakšējo daļu veido dzelzsbetona bloks (minimums no B15 </w:t>
            </w:r>
            <w:r w:rsidRPr="007F2F1E">
              <w:rPr>
                <w:rFonts w:eastAsia="Calibri"/>
                <w:bCs/>
                <w:color w:val="000000"/>
                <w:sz w:val="20"/>
                <w:szCs w:val="20"/>
                <w:lang w:eastAsia="en-US"/>
              </w:rPr>
              <w:lastRenderedPageBreak/>
              <w:t>betona), kas ievietos zemē 40 cm dziļumā.</w: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Iekārtas sertifikāta numurs:</w: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Cs/>
                <w:color w:val="000000"/>
                <w:sz w:val="20"/>
                <w:szCs w:val="20"/>
                <w:lang w:eastAsia="en-US"/>
              </w:rPr>
              <w:t>293/00-DCW/16</w:t>
            </w:r>
          </w:p>
        </w:tc>
        <w:tc>
          <w:tcPr>
            <w:tcW w:w="1136" w:type="pct"/>
          </w:tcPr>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lastRenderedPageBreak/>
              <w:t>garums – 1.20 m</w:t>
            </w:r>
          </w:p>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t>platums- 1.20 m</w:t>
            </w:r>
          </w:p>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t>augstums- 0.80 m</w:t>
            </w:r>
          </w:p>
          <w:p w:rsidR="007F2F1E" w:rsidRPr="007F2F1E" w:rsidRDefault="007F2F1E" w:rsidP="007F2F1E">
            <w:pPr>
              <w:suppressAutoHyphens w:val="0"/>
              <w:autoSpaceDE w:val="0"/>
              <w:autoSpaceDN w:val="0"/>
              <w:adjustRightInd w:val="0"/>
              <w:rPr>
                <w:rFonts w:eastAsia="Calibri"/>
                <w:sz w:val="20"/>
                <w:szCs w:val="20"/>
                <w:lang w:eastAsia="lv-LV"/>
              </w:rPr>
            </w:pPr>
          </w:p>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t>Maksimālais krišanas augstums: 0.12 m</w:t>
            </w:r>
          </w:p>
          <w:p w:rsidR="007F2F1E" w:rsidRPr="007F2F1E" w:rsidRDefault="007F2F1E" w:rsidP="007F2F1E">
            <w:pPr>
              <w:suppressAutoHyphens w:val="0"/>
              <w:autoSpaceDE w:val="0"/>
              <w:autoSpaceDN w:val="0"/>
              <w:adjustRightInd w:val="0"/>
              <w:rPr>
                <w:rFonts w:eastAsia="Calibri"/>
                <w:sz w:val="20"/>
                <w:szCs w:val="20"/>
                <w:lang w:eastAsia="lv-LV"/>
              </w:rPr>
            </w:pPr>
          </w:p>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t>Iekārtas vecuma grupa 3-14 gadi</w:t>
            </w:r>
          </w:p>
          <w:p w:rsidR="007F2F1E" w:rsidRPr="007F2F1E" w:rsidRDefault="007F2F1E" w:rsidP="007F2F1E">
            <w:pPr>
              <w:suppressAutoHyphens w:val="0"/>
              <w:autoSpaceDE w:val="0"/>
              <w:autoSpaceDN w:val="0"/>
              <w:adjustRightInd w:val="0"/>
              <w:rPr>
                <w:rFonts w:eastAsia="Calibri"/>
                <w:sz w:val="20"/>
                <w:szCs w:val="20"/>
                <w:lang w:eastAsia="lv-LV"/>
              </w:rPr>
            </w:pPr>
          </w:p>
          <w:p w:rsidR="007F2F1E" w:rsidRPr="007F2F1E" w:rsidRDefault="007F2F1E" w:rsidP="007F2F1E">
            <w:pPr>
              <w:suppressAutoHyphens w:val="0"/>
              <w:spacing w:after="120"/>
              <w:jc w:val="both"/>
              <w:rPr>
                <w:rFonts w:eastAsia="Calibri"/>
                <w:bCs/>
                <w:color w:val="000000"/>
                <w:sz w:val="20"/>
                <w:szCs w:val="20"/>
                <w:lang w:eastAsia="en-US"/>
              </w:rPr>
            </w:pPr>
            <w:r w:rsidRPr="007F2F1E">
              <w:rPr>
                <w:rFonts w:eastAsia="Calibri"/>
                <w:bCs/>
                <w:color w:val="000000"/>
                <w:sz w:val="20"/>
                <w:szCs w:val="20"/>
                <w:lang w:eastAsia="en-US"/>
              </w:rPr>
              <w:lastRenderedPageBreak/>
              <w:t>Karuseļa ātrums 5 m/s, saskaņā ar normu PN NE 1176-5:2009.</w:t>
            </w:r>
          </w:p>
          <w:p w:rsidR="007F2F1E" w:rsidRPr="007F2F1E" w:rsidRDefault="007F2F1E" w:rsidP="007F2F1E">
            <w:pPr>
              <w:suppressAutoHyphens w:val="0"/>
              <w:autoSpaceDE w:val="0"/>
              <w:autoSpaceDN w:val="0"/>
              <w:adjustRightInd w:val="0"/>
              <w:rPr>
                <w:rFonts w:eastAsia="Calibri"/>
                <w:sz w:val="20"/>
                <w:szCs w:val="20"/>
                <w:lang w:eastAsia="lv-LV"/>
              </w:rPr>
            </w:pPr>
            <w:r>
              <w:rPr>
                <w:rFonts w:eastAsia="Calibri"/>
                <w:noProof/>
                <w:sz w:val="20"/>
                <w:szCs w:val="20"/>
                <w:lang w:val="ru-RU" w:eastAsia="ru-RU"/>
              </w:rPr>
              <w:drawing>
                <wp:inline distT="0" distB="0" distL="0" distR="0">
                  <wp:extent cx="1979930" cy="817245"/>
                  <wp:effectExtent l="0" t="0" r="1270" b="190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79930" cy="817245"/>
                          </a:xfrm>
                          <a:prstGeom prst="rect">
                            <a:avLst/>
                          </a:prstGeom>
                          <a:noFill/>
                        </pic:spPr>
                      </pic:pic>
                    </a:graphicData>
                  </a:graphic>
                </wp:inline>
              </w:drawing>
            </w:r>
          </w:p>
        </w:tc>
        <w:tc>
          <w:tcPr>
            <w:tcW w:w="522" w:type="pct"/>
          </w:tcPr>
          <w:p w:rsidR="007F2F1E" w:rsidRPr="007F2F1E" w:rsidRDefault="007F2F1E" w:rsidP="007F2F1E">
            <w:pPr>
              <w:suppressAutoHyphens w:val="0"/>
              <w:spacing w:after="200" w:line="276" w:lineRule="auto"/>
              <w:jc w:val="center"/>
              <w:rPr>
                <w:rFonts w:eastAsia="Calibri"/>
                <w:bCs/>
                <w:color w:val="000000"/>
                <w:sz w:val="20"/>
                <w:szCs w:val="20"/>
                <w:lang w:eastAsia="en-US"/>
              </w:rPr>
            </w:pPr>
            <w:r w:rsidRPr="007F2F1E">
              <w:rPr>
                <w:rFonts w:eastAsia="Calibri"/>
                <w:bCs/>
                <w:color w:val="000000"/>
                <w:sz w:val="20"/>
                <w:szCs w:val="20"/>
                <w:lang w:eastAsia="en-US"/>
              </w:rPr>
              <w:lastRenderedPageBreak/>
              <w:t>5.20 x 5.20 m</w:t>
            </w:r>
            <w:r w:rsidRPr="007F2F1E">
              <w:rPr>
                <w:rFonts w:eastAsia="Calibri"/>
                <w:bCs/>
                <w:color w:val="000000"/>
                <w:sz w:val="20"/>
                <w:szCs w:val="20"/>
                <w:vertAlign w:val="superscript"/>
                <w:lang w:eastAsia="en-US"/>
              </w:rPr>
              <w:t>2</w:t>
            </w:r>
          </w:p>
        </w:tc>
        <w:tc>
          <w:tcPr>
            <w:tcW w:w="464" w:type="pct"/>
          </w:tcPr>
          <w:p w:rsidR="007F2F1E" w:rsidRPr="007F2F1E" w:rsidRDefault="007F2F1E" w:rsidP="007F2F1E">
            <w:pPr>
              <w:suppressAutoHyphens w:val="0"/>
              <w:spacing w:after="200" w:line="276" w:lineRule="auto"/>
              <w:jc w:val="center"/>
              <w:rPr>
                <w:rFonts w:eastAsia="Calibri"/>
                <w:bCs/>
                <w:color w:val="000000"/>
                <w:sz w:val="20"/>
                <w:szCs w:val="20"/>
                <w:lang w:eastAsia="en-US"/>
              </w:rPr>
            </w:pPr>
            <w:r w:rsidRPr="007F2F1E">
              <w:rPr>
                <w:rFonts w:eastAsia="Calibri"/>
                <w:bCs/>
                <w:color w:val="000000"/>
                <w:sz w:val="20"/>
                <w:szCs w:val="20"/>
                <w:lang w:eastAsia="en-US"/>
              </w:rPr>
              <w:t>gab.</w:t>
            </w:r>
          </w:p>
        </w:tc>
        <w:tc>
          <w:tcPr>
            <w:tcW w:w="431" w:type="pct"/>
          </w:tcPr>
          <w:p w:rsidR="007F2F1E" w:rsidRPr="007F2F1E" w:rsidRDefault="007F2F1E" w:rsidP="007F2F1E">
            <w:pPr>
              <w:suppressAutoHyphens w:val="0"/>
              <w:spacing w:after="200" w:line="276" w:lineRule="auto"/>
              <w:jc w:val="center"/>
              <w:rPr>
                <w:rFonts w:eastAsia="Calibri"/>
                <w:b/>
                <w:bCs/>
                <w:color w:val="000000"/>
                <w:sz w:val="20"/>
                <w:szCs w:val="20"/>
                <w:lang w:eastAsia="en-US"/>
              </w:rPr>
            </w:pPr>
            <w:r w:rsidRPr="007F2F1E">
              <w:rPr>
                <w:rFonts w:eastAsia="Calibri"/>
                <w:b/>
                <w:bCs/>
                <w:color w:val="000000"/>
                <w:sz w:val="20"/>
                <w:szCs w:val="20"/>
                <w:lang w:eastAsia="en-US"/>
              </w:rPr>
              <w:t>1</w:t>
            </w:r>
          </w:p>
        </w:tc>
        <w:tc>
          <w:tcPr>
            <w:tcW w:w="351" w:type="pct"/>
          </w:tcPr>
          <w:p w:rsidR="007F2F1E" w:rsidRPr="007F2F1E" w:rsidRDefault="007F2F1E" w:rsidP="007F2F1E">
            <w:pPr>
              <w:suppressAutoHyphens w:val="0"/>
              <w:spacing w:after="200" w:line="276" w:lineRule="auto"/>
              <w:jc w:val="center"/>
              <w:rPr>
                <w:rFonts w:eastAsia="Calibri"/>
                <w:b/>
                <w:bCs/>
                <w:color w:val="000000"/>
                <w:sz w:val="20"/>
                <w:szCs w:val="20"/>
                <w:lang w:eastAsia="en-US"/>
              </w:rPr>
            </w:pPr>
          </w:p>
        </w:tc>
      </w:tr>
      <w:tr w:rsidR="007F2F1E" w:rsidRPr="007F2F1E" w:rsidTr="006E1B85">
        <w:trPr>
          <w:trHeight w:val="533"/>
        </w:trPr>
        <w:tc>
          <w:tcPr>
            <w:tcW w:w="232" w:type="pct"/>
          </w:tcPr>
          <w:p w:rsidR="007F2F1E" w:rsidRPr="007F2F1E" w:rsidRDefault="007F2F1E" w:rsidP="007F2F1E">
            <w:pPr>
              <w:suppressAutoHyphens w:val="0"/>
              <w:spacing w:after="200" w:line="276" w:lineRule="auto"/>
              <w:jc w:val="center"/>
              <w:rPr>
                <w:rFonts w:eastAsia="Calibri"/>
                <w:b/>
                <w:bCs/>
                <w:color w:val="000000"/>
                <w:sz w:val="20"/>
                <w:szCs w:val="20"/>
                <w:lang w:eastAsia="en-US"/>
              </w:rPr>
            </w:pPr>
            <w:r w:rsidRPr="007F2F1E">
              <w:rPr>
                <w:rFonts w:eastAsia="Calibri"/>
                <w:b/>
                <w:bCs/>
                <w:color w:val="000000"/>
                <w:sz w:val="20"/>
                <w:szCs w:val="20"/>
                <w:lang w:eastAsia="en-US"/>
              </w:rPr>
              <w:lastRenderedPageBreak/>
              <w:t>4.</w:t>
            </w:r>
          </w:p>
        </w:tc>
        <w:tc>
          <w:tcPr>
            <w:tcW w:w="523" w:type="pct"/>
          </w:tcPr>
          <w:p w:rsidR="007F2F1E" w:rsidRPr="007F2F1E" w:rsidRDefault="007F2F1E" w:rsidP="007F2F1E">
            <w:pPr>
              <w:suppressAutoHyphens w:val="0"/>
              <w:spacing w:after="200" w:line="276" w:lineRule="auto"/>
              <w:jc w:val="center"/>
              <w:rPr>
                <w:rFonts w:eastAsia="Calibri"/>
                <w:bCs/>
                <w:i/>
                <w:color w:val="000000"/>
                <w:sz w:val="20"/>
                <w:szCs w:val="20"/>
                <w:lang w:eastAsia="en-US"/>
              </w:rPr>
            </w:pPr>
            <w:r w:rsidRPr="007F2F1E">
              <w:rPr>
                <w:rFonts w:eastAsia="Calibri"/>
                <w:bCs/>
                <w:i/>
                <w:color w:val="000000"/>
                <w:sz w:val="20"/>
                <w:szCs w:val="20"/>
                <w:lang w:eastAsia="en-US"/>
              </w:rPr>
              <w:t>Kustīga iekārta “Ekskavators”</w:t>
            </w:r>
          </w:p>
        </w:tc>
        <w:tc>
          <w:tcPr>
            <w:tcW w:w="1341" w:type="pct"/>
          </w:tcPr>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Piedāvātās iekārtas krāsains attēls:</w:t>
            </w:r>
          </w:p>
          <w:p w:rsidR="007F2F1E" w:rsidRPr="007F2F1E" w:rsidRDefault="007F2F1E" w:rsidP="007F2F1E">
            <w:pPr>
              <w:suppressAutoHyphens w:val="0"/>
              <w:spacing w:after="120"/>
              <w:rPr>
                <w:rFonts w:eastAsia="Calibri"/>
                <w:b/>
                <w:bCs/>
                <w:color w:val="000000"/>
                <w:sz w:val="20"/>
                <w:szCs w:val="20"/>
                <w:lang w:eastAsia="en-US"/>
              </w:rPr>
            </w:pPr>
            <w:r>
              <w:rPr>
                <w:rFonts w:eastAsia="Calibri"/>
                <w:b/>
                <w:bCs/>
                <w:noProof/>
                <w:color w:val="000000"/>
                <w:sz w:val="20"/>
                <w:szCs w:val="20"/>
                <w:lang w:val="ru-RU" w:eastAsia="ru-RU"/>
              </w:rPr>
              <w:drawing>
                <wp:anchor distT="0" distB="0" distL="114300" distR="114300" simplePos="0" relativeHeight="251659264" behindDoc="1" locked="0" layoutInCell="1" allowOverlap="1">
                  <wp:simplePos x="0" y="0"/>
                  <wp:positionH relativeFrom="column">
                    <wp:posOffset>55880</wp:posOffset>
                  </wp:positionH>
                  <wp:positionV relativeFrom="paragraph">
                    <wp:posOffset>36195</wp:posOffset>
                  </wp:positionV>
                  <wp:extent cx="1062990" cy="1467485"/>
                  <wp:effectExtent l="0" t="0" r="3810" b="0"/>
                  <wp:wrapTight wrapText="bothSides">
                    <wp:wrapPolygon edited="0">
                      <wp:start x="2323" y="0"/>
                      <wp:lineTo x="1935" y="1122"/>
                      <wp:lineTo x="3097" y="2804"/>
                      <wp:lineTo x="5419" y="5047"/>
                      <wp:lineTo x="3097" y="5047"/>
                      <wp:lineTo x="3097" y="5888"/>
                      <wp:lineTo x="5032" y="9534"/>
                      <wp:lineTo x="4258" y="14020"/>
                      <wp:lineTo x="0" y="18506"/>
                      <wp:lineTo x="0" y="21310"/>
                      <wp:lineTo x="21290" y="21310"/>
                      <wp:lineTo x="20129" y="14861"/>
                      <wp:lineTo x="15484" y="5047"/>
                      <wp:lineTo x="18581" y="3084"/>
                      <wp:lineTo x="17032" y="2524"/>
                      <wp:lineTo x="3871" y="0"/>
                      <wp:lineTo x="2323" y="0"/>
                    </wp:wrapPolygon>
                  </wp:wrapTight>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62990" cy="1467485"/>
                          </a:xfrm>
                          <a:prstGeom prst="rect">
                            <a:avLst/>
                          </a:prstGeom>
                          <a:noFill/>
                        </pic:spPr>
                      </pic:pic>
                    </a:graphicData>
                  </a:graphic>
                  <wp14:sizeRelH relativeFrom="page">
                    <wp14:pctWidth>0</wp14:pctWidth>
                  </wp14:sizeRelH>
                  <wp14:sizeRelV relativeFrom="page">
                    <wp14:pctHeight>0</wp14:pctHeight>
                  </wp14:sizeRelV>
                </wp:anchor>
              </w:drawing>
            </w:r>
          </w:p>
          <w:p w:rsidR="007F2F1E" w:rsidRPr="007F2F1E" w:rsidRDefault="007F2F1E" w:rsidP="007F2F1E">
            <w:pPr>
              <w:suppressAutoHyphens w:val="0"/>
              <w:spacing w:after="120"/>
              <w:rPr>
                <w:rFonts w:eastAsia="Calibri"/>
                <w:b/>
                <w:bCs/>
                <w:color w:val="000000"/>
                <w:sz w:val="20"/>
                <w:szCs w:val="20"/>
                <w:lang w:eastAsia="en-US"/>
              </w:rPr>
            </w:pPr>
          </w:p>
          <w:p w:rsidR="007F2F1E" w:rsidRPr="007F2F1E" w:rsidRDefault="007F2F1E" w:rsidP="007F2F1E">
            <w:pPr>
              <w:suppressAutoHyphens w:val="0"/>
              <w:spacing w:after="120"/>
              <w:rPr>
                <w:rFonts w:eastAsia="Calibri"/>
                <w:b/>
                <w:bCs/>
                <w:color w:val="000000"/>
                <w:sz w:val="20"/>
                <w:szCs w:val="20"/>
                <w:lang w:eastAsia="en-US"/>
              </w:rPr>
            </w:pPr>
          </w:p>
          <w:p w:rsidR="007F2F1E" w:rsidRPr="007F2F1E" w:rsidRDefault="007F2F1E" w:rsidP="007F2F1E">
            <w:pPr>
              <w:suppressAutoHyphens w:val="0"/>
              <w:spacing w:after="120"/>
              <w:rPr>
                <w:rFonts w:eastAsia="Calibri"/>
                <w:b/>
                <w:bCs/>
                <w:color w:val="000000"/>
                <w:sz w:val="20"/>
                <w:szCs w:val="20"/>
                <w:lang w:eastAsia="en-US"/>
              </w:rPr>
            </w:pPr>
          </w:p>
          <w:p w:rsidR="007F2F1E" w:rsidRPr="007F2F1E" w:rsidRDefault="007F2F1E" w:rsidP="007F2F1E">
            <w:pPr>
              <w:suppressAutoHyphens w:val="0"/>
              <w:spacing w:after="120"/>
              <w:rPr>
                <w:rFonts w:eastAsia="Calibri"/>
                <w:b/>
                <w:bCs/>
                <w:color w:val="000000"/>
                <w:sz w:val="20"/>
                <w:szCs w:val="20"/>
                <w:lang w:eastAsia="en-US"/>
              </w:rPr>
            </w:pPr>
          </w:p>
          <w:p w:rsidR="007F2F1E" w:rsidRPr="007F2F1E" w:rsidRDefault="007F2F1E" w:rsidP="007F2F1E">
            <w:pPr>
              <w:suppressAutoHyphens w:val="0"/>
              <w:spacing w:after="120"/>
              <w:rPr>
                <w:rFonts w:eastAsia="Calibri"/>
                <w:b/>
                <w:bCs/>
                <w:color w:val="000000"/>
                <w:sz w:val="20"/>
                <w:szCs w:val="20"/>
                <w:lang w:eastAsia="en-US"/>
              </w:rPr>
            </w:pPr>
          </w:p>
          <w:p w:rsidR="007F2F1E" w:rsidRPr="007F2F1E" w:rsidRDefault="007F2F1E" w:rsidP="007F2F1E">
            <w:pPr>
              <w:suppressAutoHyphens w:val="0"/>
              <w:spacing w:after="120"/>
              <w:rPr>
                <w:rFonts w:eastAsia="Calibri"/>
                <w:b/>
                <w:bCs/>
                <w:color w:val="000000"/>
                <w:sz w:val="20"/>
                <w:szCs w:val="20"/>
                <w:lang w:eastAsia="en-US"/>
              </w:rPr>
            </w:pP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 xml:space="preserve">Iekārtas ražotājs  </w:t>
            </w:r>
            <w:r w:rsidRPr="007F2F1E">
              <w:rPr>
                <w:rFonts w:eastAsia="Calibri"/>
                <w:bCs/>
                <w:color w:val="000000"/>
                <w:sz w:val="20"/>
                <w:szCs w:val="20"/>
                <w:lang w:eastAsia="en-US"/>
              </w:rPr>
              <w:t>E.Beckmann</w:t>
            </w:r>
          </w:p>
          <w:p w:rsidR="007F2F1E" w:rsidRPr="007F2F1E" w:rsidRDefault="007F2F1E" w:rsidP="007F2F1E">
            <w:pPr>
              <w:suppressAutoHyphens w:val="0"/>
              <w:spacing w:after="120"/>
              <w:rPr>
                <w:rFonts w:eastAsia="Calibri"/>
                <w:bCs/>
                <w:color w:val="000000"/>
                <w:sz w:val="20"/>
                <w:szCs w:val="20"/>
                <w:lang w:eastAsia="en-US"/>
              </w:rPr>
            </w:pPr>
            <w:r w:rsidRPr="007F2F1E">
              <w:rPr>
                <w:rFonts w:eastAsia="Calibri"/>
                <w:b/>
                <w:bCs/>
                <w:color w:val="000000"/>
                <w:sz w:val="20"/>
                <w:szCs w:val="20"/>
                <w:lang w:eastAsia="en-US"/>
              </w:rPr>
              <w:t xml:space="preserve">Nosaukums: </w:t>
            </w:r>
            <w:r w:rsidRPr="007F2F1E">
              <w:rPr>
                <w:rFonts w:eastAsia="Calibri"/>
                <w:bCs/>
                <w:color w:val="000000"/>
                <w:sz w:val="20"/>
                <w:szCs w:val="20"/>
                <w:lang w:eastAsia="en-US"/>
              </w:rPr>
              <w:t>Smilšu ekskavators</w: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 xml:space="preserve">Iekārtas kods: </w:t>
            </w:r>
            <w:r w:rsidRPr="007F2F1E">
              <w:rPr>
                <w:rFonts w:eastAsia="Calibri"/>
                <w:bCs/>
                <w:color w:val="000000"/>
                <w:sz w:val="20"/>
                <w:szCs w:val="20"/>
                <w:lang w:val="de-DE" w:eastAsia="en-US"/>
              </w:rPr>
              <w:t>221232</w: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Iekārtas funkcionālie elementi:</w:t>
            </w:r>
          </w:p>
          <w:p w:rsidR="007F2F1E" w:rsidRPr="007F2F1E" w:rsidRDefault="007F2F1E" w:rsidP="007F2F1E">
            <w:pPr>
              <w:suppressAutoHyphens w:val="0"/>
              <w:spacing w:after="120"/>
              <w:rPr>
                <w:rFonts w:eastAsia="Calibri"/>
                <w:bCs/>
                <w:color w:val="000000"/>
                <w:sz w:val="20"/>
                <w:szCs w:val="20"/>
                <w:lang w:eastAsia="en-US"/>
              </w:rPr>
            </w:pPr>
            <w:r w:rsidRPr="007F2F1E">
              <w:rPr>
                <w:rFonts w:eastAsia="Calibri"/>
                <w:bCs/>
                <w:color w:val="000000"/>
                <w:sz w:val="20"/>
                <w:szCs w:val="20"/>
                <w:lang w:eastAsia="en-US"/>
              </w:rPr>
              <w:t>1 x smilšu ekskavators ar pamata plāksni un sēdekli</w:t>
            </w:r>
          </w:p>
          <w:p w:rsidR="007F2F1E" w:rsidRPr="007F2F1E" w:rsidRDefault="007F2F1E" w:rsidP="007F2F1E">
            <w:pPr>
              <w:suppressAutoHyphens w:val="0"/>
              <w:spacing w:after="120"/>
              <w:rPr>
                <w:rFonts w:eastAsia="Calibri"/>
                <w:bCs/>
                <w:color w:val="000000"/>
                <w:sz w:val="20"/>
                <w:szCs w:val="20"/>
                <w:lang w:eastAsia="en-US"/>
              </w:rPr>
            </w:pPr>
            <w:r w:rsidRPr="007F2F1E">
              <w:rPr>
                <w:rFonts w:eastAsia="Calibri"/>
                <w:bCs/>
                <w:color w:val="000000"/>
                <w:sz w:val="20"/>
                <w:szCs w:val="20"/>
                <w:lang w:eastAsia="en-US"/>
              </w:rPr>
              <w:t>1 x ekskavatora sviras plecs</w:t>
            </w:r>
          </w:p>
          <w:p w:rsidR="007F2F1E" w:rsidRPr="007F2F1E" w:rsidRDefault="007F2F1E" w:rsidP="007F2F1E">
            <w:pPr>
              <w:suppressAutoHyphens w:val="0"/>
              <w:spacing w:after="120"/>
              <w:rPr>
                <w:rFonts w:eastAsia="Calibri"/>
                <w:bCs/>
                <w:color w:val="000000"/>
                <w:sz w:val="20"/>
                <w:szCs w:val="20"/>
                <w:lang w:eastAsia="en-US"/>
              </w:rPr>
            </w:pPr>
            <w:r w:rsidRPr="007F2F1E">
              <w:rPr>
                <w:rFonts w:eastAsia="Calibri"/>
                <w:bCs/>
                <w:color w:val="000000"/>
                <w:sz w:val="20"/>
                <w:szCs w:val="20"/>
                <w:lang w:eastAsia="en-US"/>
              </w:rPr>
              <w:t>1 x skrūve ar sešstūra padziļinājumu M14</w:t>
            </w:r>
          </w:p>
          <w:p w:rsidR="007F2F1E" w:rsidRPr="007F2F1E" w:rsidRDefault="007F2F1E" w:rsidP="007F2F1E">
            <w:pPr>
              <w:suppressAutoHyphens w:val="0"/>
              <w:spacing w:after="120"/>
              <w:rPr>
                <w:rFonts w:eastAsia="Calibri"/>
                <w:bCs/>
                <w:color w:val="000000"/>
                <w:sz w:val="20"/>
                <w:szCs w:val="20"/>
                <w:lang w:eastAsia="en-US"/>
              </w:rPr>
            </w:pPr>
            <w:r w:rsidRPr="007F2F1E">
              <w:rPr>
                <w:rFonts w:eastAsia="Calibri"/>
                <w:bCs/>
                <w:color w:val="000000"/>
                <w:sz w:val="20"/>
                <w:szCs w:val="20"/>
                <w:lang w:eastAsia="en-US"/>
              </w:rPr>
              <w:t>1 x seškanšu atslēga, izmērs 14</w:t>
            </w:r>
          </w:p>
          <w:p w:rsidR="007F2F1E" w:rsidRPr="007F2F1E" w:rsidRDefault="007F2F1E" w:rsidP="007F2F1E">
            <w:pPr>
              <w:suppressAutoHyphens w:val="0"/>
              <w:spacing w:after="120"/>
              <w:rPr>
                <w:rFonts w:eastAsia="Calibri"/>
                <w:bCs/>
                <w:color w:val="000000"/>
                <w:sz w:val="20"/>
                <w:szCs w:val="20"/>
                <w:lang w:eastAsia="en-US"/>
              </w:rPr>
            </w:pPr>
            <w:r w:rsidRPr="007F2F1E">
              <w:rPr>
                <w:rFonts w:eastAsia="Calibri"/>
                <w:bCs/>
                <w:color w:val="000000"/>
                <w:sz w:val="20"/>
                <w:szCs w:val="20"/>
                <w:lang w:eastAsia="en-US"/>
              </w:rPr>
              <w:t>Kopējais elementu skaits: ne mazāk par 5</w: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Iekārtas materiālu apraksts:</w:t>
            </w:r>
          </w:p>
          <w:p w:rsidR="007F2F1E" w:rsidRPr="007F2F1E" w:rsidRDefault="007F2F1E" w:rsidP="007F2F1E">
            <w:pPr>
              <w:suppressAutoHyphens w:val="0"/>
              <w:jc w:val="both"/>
              <w:rPr>
                <w:rFonts w:eastAsia="Calibri"/>
                <w:bCs/>
                <w:color w:val="000000"/>
                <w:sz w:val="20"/>
                <w:szCs w:val="20"/>
                <w:lang w:eastAsia="en-US"/>
              </w:rPr>
            </w:pPr>
            <w:r w:rsidRPr="007F2F1E">
              <w:rPr>
                <w:rFonts w:eastAsia="Calibri"/>
                <w:bCs/>
                <w:color w:val="000000"/>
                <w:sz w:val="20"/>
                <w:szCs w:val="20"/>
                <w:lang w:eastAsia="en-US"/>
              </w:rPr>
              <w:t>Akmens plāksne</w:t>
            </w:r>
            <w:r w:rsidRPr="007F2F1E">
              <w:rPr>
                <w:rFonts w:eastAsia="Calibri"/>
                <w:bCs/>
                <w:color w:val="000000"/>
                <w:sz w:val="20"/>
                <w:szCs w:val="20"/>
                <w:lang w:eastAsia="en-US"/>
              </w:rPr>
              <w:tab/>
            </w:r>
          </w:p>
          <w:p w:rsidR="007F2F1E" w:rsidRPr="007F2F1E" w:rsidRDefault="007F2F1E" w:rsidP="007F2F1E">
            <w:pPr>
              <w:suppressAutoHyphens w:val="0"/>
              <w:jc w:val="both"/>
              <w:rPr>
                <w:rFonts w:eastAsia="Calibri"/>
                <w:bCs/>
                <w:color w:val="000000"/>
                <w:sz w:val="20"/>
                <w:szCs w:val="20"/>
                <w:lang w:eastAsia="en-US"/>
              </w:rPr>
            </w:pPr>
            <w:r w:rsidRPr="007F2F1E">
              <w:rPr>
                <w:rFonts w:eastAsia="Calibri"/>
                <w:bCs/>
                <w:color w:val="000000"/>
                <w:sz w:val="20"/>
                <w:szCs w:val="20"/>
                <w:lang w:eastAsia="en-US"/>
              </w:rPr>
              <w:t xml:space="preserve">Statīvs </w:t>
            </w:r>
            <w:r w:rsidRPr="007F2F1E">
              <w:rPr>
                <w:rFonts w:eastAsia="Calibri"/>
                <w:bCs/>
                <w:color w:val="000000"/>
                <w:sz w:val="20"/>
                <w:szCs w:val="20"/>
                <w:lang w:eastAsia="en-US"/>
              </w:rPr>
              <w:tab/>
            </w:r>
          </w:p>
          <w:p w:rsidR="007F2F1E" w:rsidRPr="007F2F1E" w:rsidRDefault="007F2F1E" w:rsidP="007F2F1E">
            <w:pPr>
              <w:suppressAutoHyphens w:val="0"/>
              <w:jc w:val="both"/>
              <w:rPr>
                <w:rFonts w:eastAsia="Calibri"/>
                <w:bCs/>
                <w:color w:val="000000"/>
                <w:sz w:val="20"/>
                <w:szCs w:val="20"/>
                <w:lang w:eastAsia="en-US"/>
              </w:rPr>
            </w:pPr>
            <w:r w:rsidRPr="007F2F1E">
              <w:rPr>
                <w:rFonts w:eastAsia="Calibri"/>
                <w:bCs/>
                <w:color w:val="000000"/>
                <w:sz w:val="20"/>
                <w:szCs w:val="20"/>
                <w:lang w:eastAsia="en-US"/>
              </w:rPr>
              <w:lastRenderedPageBreak/>
              <w:t>DIN 960 – M12 x 1,25 x 45</w:t>
            </w:r>
            <w:r w:rsidRPr="007F2F1E">
              <w:rPr>
                <w:rFonts w:eastAsia="Calibri"/>
                <w:bCs/>
                <w:color w:val="000000"/>
                <w:sz w:val="20"/>
                <w:szCs w:val="20"/>
                <w:lang w:eastAsia="en-US"/>
              </w:rPr>
              <w:tab/>
              <w:t>Skrūve ar sešstūra galvu</w:t>
            </w:r>
          </w:p>
          <w:p w:rsidR="007F2F1E" w:rsidRPr="007F2F1E" w:rsidRDefault="007F2F1E" w:rsidP="007F2F1E">
            <w:pPr>
              <w:suppressAutoHyphens w:val="0"/>
              <w:jc w:val="both"/>
              <w:rPr>
                <w:rFonts w:eastAsia="Calibri"/>
                <w:bCs/>
                <w:color w:val="000000"/>
                <w:sz w:val="20"/>
                <w:szCs w:val="20"/>
                <w:lang w:eastAsia="en-US"/>
              </w:rPr>
            </w:pPr>
            <w:r w:rsidRPr="007F2F1E">
              <w:rPr>
                <w:rFonts w:eastAsia="Calibri"/>
                <w:bCs/>
                <w:color w:val="000000"/>
                <w:sz w:val="20"/>
                <w:szCs w:val="20"/>
                <w:lang w:eastAsia="en-US"/>
              </w:rPr>
              <w:t>DIN 125 – A 13</w:t>
            </w:r>
            <w:r w:rsidRPr="007F2F1E">
              <w:rPr>
                <w:rFonts w:eastAsia="Calibri"/>
                <w:bCs/>
                <w:color w:val="000000"/>
                <w:sz w:val="20"/>
                <w:szCs w:val="20"/>
                <w:lang w:eastAsia="en-US"/>
              </w:rPr>
              <w:tab/>
              <w:t xml:space="preserve">Paplāksne </w:t>
            </w:r>
          </w:p>
          <w:p w:rsidR="007F2F1E" w:rsidRPr="007F2F1E" w:rsidRDefault="007F2F1E" w:rsidP="007F2F1E">
            <w:pPr>
              <w:suppressAutoHyphens w:val="0"/>
              <w:jc w:val="both"/>
              <w:rPr>
                <w:rFonts w:eastAsia="Calibri"/>
                <w:bCs/>
                <w:color w:val="000000"/>
                <w:sz w:val="20"/>
                <w:szCs w:val="20"/>
                <w:lang w:eastAsia="en-US"/>
              </w:rPr>
            </w:pPr>
            <w:r w:rsidRPr="007F2F1E">
              <w:rPr>
                <w:rFonts w:eastAsia="Calibri"/>
                <w:bCs/>
                <w:color w:val="000000"/>
                <w:sz w:val="20"/>
                <w:szCs w:val="20"/>
                <w:lang w:eastAsia="en-US"/>
              </w:rPr>
              <w:t>DIN 985 – M12 x 1,25</w:t>
            </w:r>
            <w:r w:rsidRPr="007F2F1E">
              <w:rPr>
                <w:rFonts w:eastAsia="Calibri"/>
                <w:bCs/>
                <w:color w:val="000000"/>
                <w:sz w:val="20"/>
                <w:szCs w:val="20"/>
                <w:lang w:eastAsia="en-US"/>
              </w:rPr>
              <w:tab/>
              <w:t xml:space="preserve">Sešstūra uzgrieznis </w:t>
            </w:r>
          </w:p>
          <w:p w:rsidR="007F2F1E" w:rsidRPr="007F2F1E" w:rsidRDefault="007F2F1E" w:rsidP="007F2F1E">
            <w:pPr>
              <w:suppressAutoHyphens w:val="0"/>
              <w:jc w:val="both"/>
              <w:rPr>
                <w:rFonts w:eastAsia="Calibri"/>
                <w:bCs/>
                <w:color w:val="000000"/>
                <w:sz w:val="20"/>
                <w:szCs w:val="20"/>
                <w:lang w:eastAsia="en-US"/>
              </w:rPr>
            </w:pPr>
            <w:r w:rsidRPr="007F2F1E">
              <w:rPr>
                <w:rFonts w:eastAsia="Calibri"/>
                <w:bCs/>
                <w:color w:val="000000"/>
                <w:sz w:val="20"/>
                <w:szCs w:val="20"/>
                <w:lang w:eastAsia="en-US"/>
              </w:rPr>
              <w:t>Grozāmā iemava ar gultni</w:t>
            </w:r>
            <w:r w:rsidRPr="007F2F1E">
              <w:rPr>
                <w:rFonts w:eastAsia="Calibri"/>
                <w:bCs/>
                <w:color w:val="000000"/>
                <w:sz w:val="20"/>
                <w:szCs w:val="20"/>
                <w:lang w:eastAsia="en-US"/>
              </w:rPr>
              <w:tab/>
            </w:r>
          </w:p>
          <w:p w:rsidR="007F2F1E" w:rsidRPr="007F2F1E" w:rsidRDefault="007F2F1E" w:rsidP="007F2F1E">
            <w:pPr>
              <w:suppressAutoHyphens w:val="0"/>
              <w:jc w:val="both"/>
              <w:rPr>
                <w:rFonts w:eastAsia="Calibri"/>
                <w:bCs/>
                <w:color w:val="000000"/>
                <w:sz w:val="20"/>
                <w:szCs w:val="20"/>
                <w:lang w:eastAsia="en-US"/>
              </w:rPr>
            </w:pPr>
            <w:r w:rsidRPr="007F2F1E">
              <w:rPr>
                <w:rFonts w:eastAsia="Calibri"/>
                <w:bCs/>
                <w:color w:val="000000"/>
                <w:sz w:val="20"/>
                <w:szCs w:val="20"/>
                <w:lang w:eastAsia="en-US"/>
              </w:rPr>
              <w:t xml:space="preserve">Stiprinājums </w:t>
            </w:r>
            <w:r w:rsidRPr="007F2F1E">
              <w:rPr>
                <w:rFonts w:eastAsia="Calibri"/>
                <w:bCs/>
                <w:color w:val="000000"/>
                <w:sz w:val="20"/>
                <w:szCs w:val="20"/>
                <w:lang w:eastAsia="en-US"/>
              </w:rPr>
              <w:tab/>
            </w:r>
          </w:p>
          <w:p w:rsidR="007F2F1E" w:rsidRPr="007F2F1E" w:rsidRDefault="007F2F1E" w:rsidP="007F2F1E">
            <w:pPr>
              <w:suppressAutoHyphens w:val="0"/>
              <w:jc w:val="both"/>
              <w:rPr>
                <w:rFonts w:eastAsia="Calibri"/>
                <w:bCs/>
                <w:color w:val="000000"/>
                <w:sz w:val="20"/>
                <w:szCs w:val="20"/>
                <w:lang w:eastAsia="en-US"/>
              </w:rPr>
            </w:pPr>
            <w:r w:rsidRPr="007F2F1E">
              <w:rPr>
                <w:rFonts w:eastAsia="Calibri"/>
                <w:bCs/>
                <w:color w:val="000000"/>
                <w:sz w:val="20"/>
                <w:szCs w:val="20"/>
                <w:lang w:eastAsia="en-US"/>
              </w:rPr>
              <w:t>Gultņa disks</w:t>
            </w:r>
            <w:r w:rsidRPr="007F2F1E">
              <w:rPr>
                <w:rFonts w:eastAsia="Calibri"/>
                <w:bCs/>
                <w:color w:val="000000"/>
                <w:sz w:val="20"/>
                <w:szCs w:val="20"/>
                <w:lang w:eastAsia="en-US"/>
              </w:rPr>
              <w:tab/>
            </w:r>
          </w:p>
          <w:p w:rsidR="007F2F1E" w:rsidRPr="007F2F1E" w:rsidRDefault="007F2F1E" w:rsidP="007F2F1E">
            <w:pPr>
              <w:suppressAutoHyphens w:val="0"/>
              <w:jc w:val="both"/>
              <w:rPr>
                <w:rFonts w:eastAsia="Calibri"/>
                <w:bCs/>
                <w:color w:val="000000"/>
                <w:sz w:val="20"/>
                <w:szCs w:val="20"/>
                <w:lang w:eastAsia="en-US"/>
              </w:rPr>
            </w:pPr>
            <w:r w:rsidRPr="007F2F1E">
              <w:rPr>
                <w:rFonts w:eastAsia="Calibri"/>
                <w:bCs/>
                <w:color w:val="000000"/>
                <w:sz w:val="20"/>
                <w:szCs w:val="20"/>
                <w:lang w:eastAsia="en-US"/>
              </w:rPr>
              <w:t>DIN 128 – A6</w:t>
            </w:r>
            <w:r w:rsidRPr="007F2F1E">
              <w:rPr>
                <w:rFonts w:eastAsia="Calibri"/>
                <w:bCs/>
                <w:color w:val="000000"/>
                <w:sz w:val="20"/>
                <w:szCs w:val="20"/>
                <w:lang w:eastAsia="en-US"/>
              </w:rPr>
              <w:tab/>
              <w:t xml:space="preserve">Atsperpaplāksne </w:t>
            </w:r>
          </w:p>
          <w:p w:rsidR="007F2F1E" w:rsidRPr="007F2F1E" w:rsidRDefault="007F2F1E" w:rsidP="007F2F1E">
            <w:pPr>
              <w:suppressAutoHyphens w:val="0"/>
              <w:jc w:val="both"/>
              <w:rPr>
                <w:rFonts w:eastAsia="Calibri"/>
                <w:bCs/>
                <w:color w:val="000000"/>
                <w:sz w:val="20"/>
                <w:szCs w:val="20"/>
                <w:lang w:eastAsia="en-US"/>
              </w:rPr>
            </w:pPr>
            <w:r w:rsidRPr="007F2F1E">
              <w:rPr>
                <w:rFonts w:eastAsia="Calibri"/>
                <w:bCs/>
                <w:color w:val="000000"/>
                <w:sz w:val="20"/>
                <w:szCs w:val="20"/>
                <w:lang w:eastAsia="en-US"/>
              </w:rPr>
              <w:t>DIN 128 – A8</w:t>
            </w:r>
            <w:r w:rsidRPr="007F2F1E">
              <w:rPr>
                <w:rFonts w:eastAsia="Calibri"/>
                <w:bCs/>
                <w:color w:val="000000"/>
                <w:sz w:val="20"/>
                <w:szCs w:val="20"/>
                <w:lang w:eastAsia="en-US"/>
              </w:rPr>
              <w:tab/>
              <w:t xml:space="preserve">Atsperpaplāksne </w:t>
            </w:r>
          </w:p>
          <w:p w:rsidR="007F2F1E" w:rsidRPr="007F2F1E" w:rsidRDefault="007F2F1E" w:rsidP="007F2F1E">
            <w:pPr>
              <w:suppressAutoHyphens w:val="0"/>
              <w:jc w:val="both"/>
              <w:rPr>
                <w:rFonts w:eastAsia="Calibri"/>
                <w:bCs/>
                <w:color w:val="000000"/>
                <w:sz w:val="20"/>
                <w:szCs w:val="20"/>
                <w:lang w:eastAsia="en-US"/>
              </w:rPr>
            </w:pPr>
            <w:r w:rsidRPr="007F2F1E">
              <w:rPr>
                <w:rFonts w:eastAsia="Calibri"/>
                <w:bCs/>
                <w:color w:val="000000"/>
                <w:sz w:val="20"/>
                <w:szCs w:val="20"/>
                <w:lang w:eastAsia="en-US"/>
              </w:rPr>
              <w:t>DIN 933 – M8 x 25</w:t>
            </w:r>
          </w:p>
          <w:p w:rsidR="007F2F1E" w:rsidRPr="007F2F1E" w:rsidRDefault="007F2F1E" w:rsidP="007F2F1E">
            <w:pPr>
              <w:suppressAutoHyphens w:val="0"/>
              <w:jc w:val="both"/>
              <w:rPr>
                <w:rFonts w:eastAsia="Calibri"/>
                <w:bCs/>
                <w:color w:val="000000"/>
                <w:sz w:val="20"/>
                <w:szCs w:val="20"/>
                <w:lang w:eastAsia="en-US"/>
              </w:rPr>
            </w:pPr>
            <w:r w:rsidRPr="007F2F1E">
              <w:rPr>
                <w:rFonts w:eastAsia="Calibri"/>
                <w:bCs/>
                <w:color w:val="000000"/>
                <w:sz w:val="20"/>
                <w:szCs w:val="20"/>
                <w:lang w:eastAsia="en-US"/>
              </w:rPr>
              <w:t>Skrūve ar sešstūra galvu</w:t>
            </w:r>
          </w:p>
          <w:p w:rsidR="007F2F1E" w:rsidRPr="007F2F1E" w:rsidRDefault="007F2F1E" w:rsidP="007F2F1E">
            <w:pPr>
              <w:suppressAutoHyphens w:val="0"/>
              <w:jc w:val="both"/>
              <w:rPr>
                <w:rFonts w:eastAsia="Calibri"/>
                <w:bCs/>
                <w:color w:val="000000"/>
                <w:sz w:val="20"/>
                <w:szCs w:val="20"/>
                <w:lang w:eastAsia="en-US"/>
              </w:rPr>
            </w:pPr>
            <w:r w:rsidRPr="007F2F1E">
              <w:rPr>
                <w:rFonts w:eastAsia="Calibri"/>
                <w:bCs/>
                <w:color w:val="000000"/>
                <w:sz w:val="20"/>
                <w:szCs w:val="20"/>
                <w:lang w:eastAsia="en-US"/>
              </w:rPr>
              <w:t>Centrālā ass</w:t>
            </w:r>
            <w:r w:rsidRPr="007F2F1E">
              <w:rPr>
                <w:rFonts w:eastAsia="Calibri"/>
                <w:bCs/>
                <w:color w:val="000000"/>
                <w:sz w:val="20"/>
                <w:szCs w:val="20"/>
                <w:lang w:eastAsia="en-US"/>
              </w:rPr>
              <w:tab/>
            </w:r>
          </w:p>
          <w:p w:rsidR="007F2F1E" w:rsidRPr="007F2F1E" w:rsidRDefault="007F2F1E" w:rsidP="007F2F1E">
            <w:pPr>
              <w:suppressAutoHyphens w:val="0"/>
              <w:jc w:val="both"/>
              <w:rPr>
                <w:rFonts w:eastAsia="Calibri"/>
                <w:bCs/>
                <w:color w:val="000000"/>
                <w:sz w:val="20"/>
                <w:szCs w:val="20"/>
                <w:lang w:eastAsia="en-US"/>
              </w:rPr>
            </w:pPr>
            <w:r w:rsidRPr="007F2F1E">
              <w:rPr>
                <w:rFonts w:eastAsia="Calibri"/>
                <w:bCs/>
                <w:color w:val="000000"/>
                <w:sz w:val="20"/>
                <w:szCs w:val="20"/>
                <w:lang w:eastAsia="en-US"/>
              </w:rPr>
              <w:t>Ass uzvāznis</w:t>
            </w:r>
            <w:r w:rsidRPr="007F2F1E">
              <w:rPr>
                <w:rFonts w:eastAsia="Calibri"/>
                <w:bCs/>
                <w:color w:val="000000"/>
                <w:sz w:val="20"/>
                <w:szCs w:val="20"/>
                <w:lang w:eastAsia="en-US"/>
              </w:rPr>
              <w:tab/>
            </w:r>
          </w:p>
          <w:p w:rsidR="007F2F1E" w:rsidRPr="007F2F1E" w:rsidRDefault="007F2F1E" w:rsidP="007F2F1E">
            <w:pPr>
              <w:suppressAutoHyphens w:val="0"/>
              <w:jc w:val="both"/>
              <w:rPr>
                <w:rFonts w:eastAsia="Calibri"/>
                <w:bCs/>
                <w:color w:val="000000"/>
                <w:sz w:val="20"/>
                <w:szCs w:val="20"/>
                <w:lang w:eastAsia="en-US"/>
              </w:rPr>
            </w:pPr>
            <w:r w:rsidRPr="007F2F1E">
              <w:rPr>
                <w:rFonts w:eastAsia="Calibri"/>
                <w:bCs/>
                <w:color w:val="000000"/>
                <w:sz w:val="20"/>
                <w:szCs w:val="20"/>
                <w:lang w:eastAsia="en-US"/>
              </w:rPr>
              <w:t>ISO 7380 – M8 x 25</w:t>
            </w:r>
            <w:r w:rsidRPr="007F2F1E">
              <w:rPr>
                <w:rFonts w:eastAsia="Calibri"/>
                <w:b/>
                <w:bCs/>
                <w:color w:val="000000"/>
                <w:sz w:val="20"/>
                <w:szCs w:val="20"/>
                <w:lang w:eastAsia="en-US"/>
              </w:rPr>
              <w:tab/>
            </w:r>
            <w:r w:rsidRPr="007F2F1E">
              <w:rPr>
                <w:rFonts w:eastAsia="Calibri"/>
                <w:bCs/>
                <w:color w:val="000000"/>
                <w:sz w:val="20"/>
                <w:szCs w:val="20"/>
                <w:lang w:eastAsia="en-US"/>
              </w:rPr>
              <w:t xml:space="preserve">Skrūve ar apaļu galvu un sešstūra padziļinājumu – </w:t>
            </w:r>
          </w:p>
          <w:p w:rsidR="007F2F1E" w:rsidRPr="007F2F1E" w:rsidRDefault="007F2F1E" w:rsidP="007F2F1E">
            <w:pPr>
              <w:suppressAutoHyphens w:val="0"/>
              <w:rPr>
                <w:rFonts w:eastAsia="Calibri"/>
                <w:bCs/>
                <w:color w:val="000000"/>
                <w:sz w:val="20"/>
                <w:szCs w:val="20"/>
                <w:lang w:eastAsia="en-US"/>
              </w:rPr>
            </w:pPr>
            <w:r w:rsidRPr="007F2F1E">
              <w:rPr>
                <w:rFonts w:eastAsia="Calibri"/>
                <w:bCs/>
                <w:color w:val="000000"/>
                <w:sz w:val="20"/>
                <w:szCs w:val="20"/>
                <w:lang w:eastAsia="en-US"/>
              </w:rPr>
              <w:t>produkta klase A</w:t>
            </w:r>
          </w:p>
          <w:p w:rsidR="007F2F1E" w:rsidRPr="007F2F1E" w:rsidRDefault="007F2F1E" w:rsidP="007F2F1E">
            <w:pPr>
              <w:suppressAutoHyphens w:val="0"/>
              <w:rPr>
                <w:rFonts w:eastAsia="Calibri"/>
                <w:bCs/>
                <w:color w:val="000000"/>
                <w:sz w:val="20"/>
                <w:szCs w:val="20"/>
                <w:lang w:eastAsia="en-US"/>
              </w:rPr>
            </w:pPr>
            <w:r w:rsidRPr="007F2F1E">
              <w:rPr>
                <w:rFonts w:eastAsia="Calibri"/>
                <w:bCs/>
                <w:color w:val="000000"/>
                <w:sz w:val="20"/>
                <w:szCs w:val="20"/>
                <w:lang w:eastAsia="en-US"/>
              </w:rPr>
              <w:t>DIN 125 – A 8,4</w:t>
            </w:r>
            <w:r w:rsidRPr="007F2F1E">
              <w:rPr>
                <w:rFonts w:eastAsia="Calibri"/>
                <w:bCs/>
                <w:color w:val="000000"/>
                <w:sz w:val="20"/>
                <w:szCs w:val="20"/>
                <w:lang w:eastAsia="en-US"/>
              </w:rPr>
              <w:tab/>
              <w:t>Paplāksne</w:t>
            </w:r>
          </w:p>
          <w:p w:rsidR="007F2F1E" w:rsidRPr="007F2F1E" w:rsidRDefault="007F2F1E" w:rsidP="007F2F1E">
            <w:pPr>
              <w:suppressAutoHyphens w:val="0"/>
              <w:rPr>
                <w:rFonts w:eastAsia="Calibri"/>
                <w:bCs/>
                <w:color w:val="000000"/>
                <w:sz w:val="20"/>
                <w:szCs w:val="20"/>
                <w:lang w:eastAsia="en-US"/>
              </w:rPr>
            </w:pPr>
            <w:r w:rsidRPr="007F2F1E">
              <w:rPr>
                <w:rFonts w:eastAsia="Calibri"/>
                <w:bCs/>
                <w:color w:val="000000"/>
                <w:sz w:val="20"/>
                <w:szCs w:val="20"/>
                <w:lang w:eastAsia="en-US"/>
              </w:rPr>
              <w:t>ISO 4762 – M16 x 70</w:t>
            </w:r>
            <w:r w:rsidRPr="007F2F1E">
              <w:rPr>
                <w:rFonts w:eastAsia="Calibri"/>
                <w:bCs/>
                <w:color w:val="000000"/>
                <w:sz w:val="20"/>
                <w:szCs w:val="20"/>
                <w:lang w:eastAsia="en-US"/>
              </w:rPr>
              <w:tab/>
              <w:t>Skrūve ar sešstūra padziļinājumu</w:t>
            </w:r>
          </w:p>
          <w:p w:rsidR="007F2F1E" w:rsidRPr="007F2F1E" w:rsidRDefault="007F2F1E" w:rsidP="007F2F1E">
            <w:pPr>
              <w:suppressAutoHyphens w:val="0"/>
              <w:rPr>
                <w:rFonts w:eastAsia="Calibri"/>
                <w:bCs/>
                <w:color w:val="000000"/>
                <w:sz w:val="20"/>
                <w:szCs w:val="20"/>
                <w:lang w:eastAsia="en-US"/>
              </w:rPr>
            </w:pPr>
            <w:r w:rsidRPr="007F2F1E">
              <w:rPr>
                <w:rFonts w:eastAsia="Calibri"/>
                <w:bCs/>
                <w:color w:val="000000"/>
                <w:sz w:val="20"/>
                <w:szCs w:val="20"/>
                <w:lang w:eastAsia="en-US"/>
              </w:rPr>
              <w:t>DIN EN ISO 7047 (H) – M8x16 – 4.8 - HSkrūves ar pusapaļu konisku (parasto) gremdgalvu ar krustveida rievu, H vai Z tipa. Produkta klase A</w:t>
            </w:r>
          </w:p>
          <w:p w:rsidR="007F2F1E" w:rsidRPr="007F2F1E" w:rsidRDefault="007F2F1E" w:rsidP="007F2F1E">
            <w:pPr>
              <w:suppressAutoHyphens w:val="0"/>
              <w:rPr>
                <w:rFonts w:eastAsia="Calibri"/>
                <w:bCs/>
                <w:color w:val="000000"/>
                <w:sz w:val="20"/>
                <w:szCs w:val="20"/>
                <w:lang w:eastAsia="en-US"/>
              </w:rPr>
            </w:pPr>
            <w:r w:rsidRPr="007F2F1E">
              <w:rPr>
                <w:rFonts w:eastAsia="Calibri"/>
                <w:bCs/>
                <w:color w:val="000000"/>
                <w:sz w:val="20"/>
                <w:szCs w:val="20"/>
                <w:lang w:eastAsia="en-US"/>
              </w:rPr>
              <w:t xml:space="preserve">Rokturis </w:t>
            </w:r>
            <w:r w:rsidRPr="007F2F1E">
              <w:rPr>
                <w:rFonts w:eastAsia="Calibri"/>
                <w:bCs/>
                <w:color w:val="000000"/>
                <w:sz w:val="20"/>
                <w:szCs w:val="20"/>
                <w:lang w:eastAsia="en-US"/>
              </w:rPr>
              <w:tab/>
            </w:r>
          </w:p>
          <w:p w:rsidR="007F2F1E" w:rsidRPr="007F2F1E" w:rsidRDefault="007F2F1E" w:rsidP="007F2F1E">
            <w:pPr>
              <w:suppressAutoHyphens w:val="0"/>
              <w:rPr>
                <w:rFonts w:eastAsia="Calibri"/>
                <w:bCs/>
                <w:color w:val="000000"/>
                <w:sz w:val="20"/>
                <w:szCs w:val="20"/>
                <w:lang w:eastAsia="en-US"/>
              </w:rPr>
            </w:pPr>
            <w:r w:rsidRPr="007F2F1E">
              <w:rPr>
                <w:rFonts w:eastAsia="Calibri"/>
                <w:bCs/>
                <w:color w:val="000000"/>
                <w:sz w:val="20"/>
                <w:szCs w:val="20"/>
                <w:lang w:eastAsia="en-US"/>
              </w:rPr>
              <w:t>Sviras plecs IEBŪVĒTS</w:t>
            </w:r>
            <w:r w:rsidRPr="007F2F1E">
              <w:rPr>
                <w:rFonts w:eastAsia="Calibri"/>
                <w:bCs/>
                <w:color w:val="000000"/>
                <w:sz w:val="20"/>
                <w:szCs w:val="20"/>
                <w:lang w:eastAsia="en-US"/>
              </w:rPr>
              <w:tab/>
            </w:r>
          </w:p>
          <w:p w:rsidR="007F2F1E" w:rsidRPr="007F2F1E" w:rsidRDefault="007F2F1E" w:rsidP="007F2F1E">
            <w:pPr>
              <w:suppressAutoHyphens w:val="0"/>
              <w:rPr>
                <w:rFonts w:eastAsia="Calibri"/>
                <w:b/>
                <w:bCs/>
                <w:color w:val="000000"/>
                <w:sz w:val="20"/>
                <w:szCs w:val="20"/>
                <w:lang w:eastAsia="en-US"/>
              </w:rPr>
            </w:pPr>
            <w:r w:rsidRPr="007F2F1E">
              <w:rPr>
                <w:rFonts w:eastAsia="Calibri"/>
                <w:bCs/>
                <w:color w:val="000000"/>
                <w:sz w:val="20"/>
                <w:szCs w:val="20"/>
                <w:lang w:eastAsia="en-US"/>
              </w:rPr>
              <w:t>Sviras plecs ar šarnīru</w:t>
            </w:r>
            <w:r w:rsidRPr="007F2F1E">
              <w:rPr>
                <w:rFonts w:eastAsia="Calibri"/>
                <w:b/>
                <w:bCs/>
                <w:color w:val="000000"/>
                <w:sz w:val="20"/>
                <w:szCs w:val="20"/>
                <w:lang w:eastAsia="en-US"/>
              </w:rPr>
              <w:t xml:space="preserve"> </w:t>
            </w:r>
            <w:r w:rsidRPr="007F2F1E">
              <w:rPr>
                <w:rFonts w:eastAsia="Calibri"/>
                <w:b/>
                <w:bCs/>
                <w:color w:val="000000"/>
                <w:sz w:val="20"/>
                <w:szCs w:val="20"/>
                <w:lang w:eastAsia="en-US"/>
              </w:rPr>
              <w:tab/>
            </w:r>
          </w:p>
          <w:p w:rsidR="007F2F1E" w:rsidRPr="007F2F1E" w:rsidRDefault="007F2F1E" w:rsidP="007F2F1E">
            <w:pPr>
              <w:suppressAutoHyphens w:val="0"/>
              <w:rPr>
                <w:rFonts w:eastAsia="Calibri"/>
                <w:bCs/>
                <w:color w:val="000000"/>
                <w:sz w:val="20"/>
                <w:szCs w:val="20"/>
                <w:lang w:eastAsia="en-US"/>
              </w:rPr>
            </w:pPr>
            <w:r w:rsidRPr="007F2F1E">
              <w:rPr>
                <w:rFonts w:eastAsia="Calibri"/>
                <w:bCs/>
                <w:color w:val="000000"/>
                <w:sz w:val="20"/>
                <w:szCs w:val="20"/>
                <w:lang w:eastAsia="en-US"/>
              </w:rPr>
              <w:t>Šarnīrveida strēle</w:t>
            </w:r>
            <w:r w:rsidRPr="007F2F1E">
              <w:rPr>
                <w:rFonts w:eastAsia="Calibri"/>
                <w:bCs/>
                <w:color w:val="000000"/>
                <w:sz w:val="20"/>
                <w:szCs w:val="20"/>
                <w:lang w:eastAsia="en-US"/>
              </w:rPr>
              <w:tab/>
            </w:r>
          </w:p>
          <w:p w:rsidR="007F2F1E" w:rsidRPr="007F2F1E" w:rsidRDefault="007F2F1E" w:rsidP="007F2F1E">
            <w:pPr>
              <w:suppressAutoHyphens w:val="0"/>
              <w:rPr>
                <w:rFonts w:eastAsia="Calibri"/>
                <w:bCs/>
                <w:color w:val="000000"/>
                <w:sz w:val="20"/>
                <w:szCs w:val="20"/>
                <w:lang w:eastAsia="en-US"/>
              </w:rPr>
            </w:pPr>
            <w:r w:rsidRPr="007F2F1E">
              <w:rPr>
                <w:rFonts w:eastAsia="Calibri"/>
                <w:bCs/>
                <w:color w:val="000000"/>
                <w:sz w:val="20"/>
                <w:szCs w:val="20"/>
                <w:lang w:eastAsia="en-US"/>
              </w:rPr>
              <w:t xml:space="preserve">Spārna turētājs </w:t>
            </w:r>
            <w:r w:rsidRPr="007F2F1E">
              <w:rPr>
                <w:rFonts w:eastAsia="Calibri"/>
                <w:bCs/>
                <w:color w:val="000000"/>
                <w:sz w:val="20"/>
                <w:szCs w:val="20"/>
                <w:lang w:eastAsia="en-US"/>
              </w:rPr>
              <w:tab/>
            </w:r>
          </w:p>
          <w:p w:rsidR="007F2F1E" w:rsidRPr="007F2F1E" w:rsidRDefault="007F2F1E" w:rsidP="007F2F1E">
            <w:pPr>
              <w:suppressAutoHyphens w:val="0"/>
              <w:rPr>
                <w:rFonts w:eastAsia="Calibri"/>
                <w:bCs/>
                <w:color w:val="000000"/>
                <w:sz w:val="20"/>
                <w:szCs w:val="20"/>
                <w:lang w:eastAsia="en-US"/>
              </w:rPr>
            </w:pPr>
            <w:r w:rsidRPr="007F2F1E">
              <w:rPr>
                <w:rFonts w:eastAsia="Calibri"/>
                <w:bCs/>
                <w:color w:val="000000"/>
                <w:sz w:val="20"/>
                <w:szCs w:val="20"/>
                <w:lang w:eastAsia="en-US"/>
              </w:rPr>
              <w:t>Kniede 8x50</w:t>
            </w:r>
            <w:r w:rsidRPr="007F2F1E">
              <w:rPr>
                <w:rFonts w:eastAsia="Calibri"/>
                <w:bCs/>
                <w:color w:val="000000"/>
                <w:sz w:val="20"/>
                <w:szCs w:val="20"/>
                <w:lang w:eastAsia="en-US"/>
              </w:rPr>
              <w:tab/>
            </w:r>
          </w:p>
          <w:p w:rsidR="007F2F1E" w:rsidRPr="007F2F1E" w:rsidRDefault="007F2F1E" w:rsidP="007F2F1E">
            <w:pPr>
              <w:suppressAutoHyphens w:val="0"/>
              <w:rPr>
                <w:rFonts w:eastAsia="Calibri"/>
                <w:bCs/>
                <w:color w:val="000000"/>
                <w:sz w:val="20"/>
                <w:szCs w:val="20"/>
                <w:lang w:eastAsia="en-US"/>
              </w:rPr>
            </w:pPr>
            <w:r w:rsidRPr="007F2F1E">
              <w:rPr>
                <w:rFonts w:eastAsia="Calibri"/>
                <w:bCs/>
                <w:color w:val="000000"/>
                <w:sz w:val="20"/>
                <w:szCs w:val="20"/>
                <w:lang w:eastAsia="en-US"/>
              </w:rPr>
              <w:t>Kniede 8x80</w:t>
            </w:r>
            <w:r w:rsidRPr="007F2F1E">
              <w:rPr>
                <w:rFonts w:eastAsia="Calibri"/>
                <w:bCs/>
                <w:color w:val="000000"/>
                <w:sz w:val="20"/>
                <w:szCs w:val="20"/>
                <w:lang w:eastAsia="en-US"/>
              </w:rPr>
              <w:tab/>
            </w:r>
          </w:p>
          <w:p w:rsidR="007F2F1E" w:rsidRPr="007F2F1E" w:rsidRDefault="007F2F1E" w:rsidP="007F2F1E">
            <w:pPr>
              <w:suppressAutoHyphens w:val="0"/>
              <w:rPr>
                <w:rFonts w:eastAsia="Calibri"/>
                <w:bCs/>
                <w:color w:val="000000"/>
                <w:sz w:val="20"/>
                <w:szCs w:val="20"/>
                <w:lang w:eastAsia="en-US"/>
              </w:rPr>
            </w:pPr>
            <w:r w:rsidRPr="007F2F1E">
              <w:rPr>
                <w:rFonts w:eastAsia="Calibri"/>
                <w:bCs/>
                <w:color w:val="000000"/>
                <w:sz w:val="20"/>
                <w:szCs w:val="20"/>
                <w:lang w:eastAsia="en-US"/>
              </w:rPr>
              <w:t>204105</w:t>
            </w:r>
            <w:r w:rsidRPr="007F2F1E">
              <w:rPr>
                <w:rFonts w:eastAsia="Calibri"/>
                <w:bCs/>
                <w:color w:val="000000"/>
                <w:sz w:val="20"/>
                <w:szCs w:val="20"/>
                <w:lang w:eastAsia="en-US"/>
              </w:rPr>
              <w:tab/>
            </w:r>
          </w:p>
          <w:p w:rsidR="007F2F1E" w:rsidRPr="007F2F1E" w:rsidRDefault="007F2F1E" w:rsidP="007F2F1E">
            <w:pPr>
              <w:suppressAutoHyphens w:val="0"/>
              <w:rPr>
                <w:rFonts w:eastAsia="Calibri"/>
                <w:bCs/>
                <w:color w:val="000000"/>
                <w:sz w:val="20"/>
                <w:szCs w:val="20"/>
                <w:lang w:eastAsia="en-US"/>
              </w:rPr>
            </w:pPr>
            <w:r w:rsidRPr="007F2F1E">
              <w:rPr>
                <w:rFonts w:eastAsia="Calibri"/>
                <w:bCs/>
                <w:color w:val="000000"/>
                <w:sz w:val="20"/>
                <w:szCs w:val="20"/>
                <w:lang w:eastAsia="en-US"/>
              </w:rPr>
              <w:t>DIN 603 – M8 x 30</w:t>
            </w:r>
            <w:r w:rsidRPr="007F2F1E">
              <w:rPr>
                <w:rFonts w:eastAsia="Calibri"/>
                <w:bCs/>
                <w:color w:val="000000"/>
                <w:sz w:val="20"/>
                <w:szCs w:val="20"/>
                <w:lang w:eastAsia="en-US"/>
              </w:rPr>
              <w:tab/>
              <w:t xml:space="preserve">Apaļā plakangalvas skrūve ar četrstūra pagalvi  </w:t>
            </w:r>
          </w:p>
          <w:p w:rsidR="007F2F1E" w:rsidRPr="007F2F1E" w:rsidRDefault="007F2F1E" w:rsidP="007F2F1E">
            <w:pPr>
              <w:suppressAutoHyphens w:val="0"/>
              <w:rPr>
                <w:rFonts w:eastAsia="Calibri"/>
                <w:bCs/>
                <w:color w:val="000000"/>
                <w:sz w:val="20"/>
                <w:szCs w:val="20"/>
                <w:lang w:eastAsia="en-US"/>
              </w:rPr>
            </w:pPr>
            <w:r w:rsidRPr="007F2F1E">
              <w:rPr>
                <w:rFonts w:eastAsia="Calibri"/>
                <w:bCs/>
                <w:color w:val="000000"/>
                <w:sz w:val="20"/>
                <w:szCs w:val="20"/>
                <w:lang w:eastAsia="en-US"/>
              </w:rPr>
              <w:t>DIN 1587 – M8</w:t>
            </w:r>
            <w:r w:rsidRPr="007F2F1E">
              <w:rPr>
                <w:rFonts w:eastAsia="Calibri"/>
                <w:bCs/>
                <w:color w:val="000000"/>
                <w:sz w:val="20"/>
                <w:szCs w:val="20"/>
                <w:lang w:eastAsia="en-US"/>
              </w:rPr>
              <w:tab/>
              <w:t>Kupoluzgrieznis</w: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 xml:space="preserve">Iekārtas sertifikāta numurs: </w:t>
            </w:r>
          </w:p>
          <w:p w:rsidR="007F2F1E" w:rsidRPr="007F2F1E" w:rsidRDefault="007F2F1E" w:rsidP="007F2F1E">
            <w:pPr>
              <w:suppressAutoHyphens w:val="0"/>
              <w:spacing w:after="120"/>
              <w:rPr>
                <w:rFonts w:eastAsia="Calibri"/>
                <w:bCs/>
                <w:color w:val="000000"/>
                <w:sz w:val="20"/>
                <w:szCs w:val="20"/>
                <w:lang w:eastAsia="en-US"/>
              </w:rPr>
            </w:pPr>
            <w:r w:rsidRPr="007F2F1E">
              <w:rPr>
                <w:rFonts w:eastAsia="Calibri"/>
                <w:bCs/>
                <w:color w:val="000000"/>
                <w:sz w:val="20"/>
                <w:szCs w:val="20"/>
                <w:lang w:eastAsia="en-US"/>
              </w:rPr>
              <w:t>Z2121228038032</w:t>
            </w:r>
          </w:p>
        </w:tc>
        <w:tc>
          <w:tcPr>
            <w:tcW w:w="1136" w:type="pct"/>
          </w:tcPr>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lastRenderedPageBreak/>
              <w:t>garums – 1,18 m</w:t>
            </w:r>
          </w:p>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t>platums- 0.60 m</w:t>
            </w:r>
          </w:p>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t>augstums- 1,54 m</w:t>
            </w:r>
          </w:p>
          <w:p w:rsidR="007F2F1E" w:rsidRPr="007F2F1E" w:rsidRDefault="007F2F1E" w:rsidP="007F2F1E">
            <w:pPr>
              <w:suppressAutoHyphens w:val="0"/>
              <w:autoSpaceDE w:val="0"/>
              <w:autoSpaceDN w:val="0"/>
              <w:adjustRightInd w:val="0"/>
              <w:rPr>
                <w:rFonts w:eastAsia="Calibri"/>
                <w:sz w:val="20"/>
                <w:szCs w:val="20"/>
                <w:lang w:eastAsia="lv-LV"/>
              </w:rPr>
            </w:pPr>
          </w:p>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t>Maksimālais krišanas augstums –1,16 m</w:t>
            </w:r>
          </w:p>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t>Iekārtas vecuma grupa 2 +</w:t>
            </w:r>
          </w:p>
          <w:p w:rsidR="007F2F1E" w:rsidRPr="007F2F1E" w:rsidRDefault="007F2F1E" w:rsidP="007F2F1E">
            <w:pPr>
              <w:suppressAutoHyphens w:val="0"/>
              <w:autoSpaceDE w:val="0"/>
              <w:autoSpaceDN w:val="0"/>
              <w:adjustRightInd w:val="0"/>
              <w:rPr>
                <w:rFonts w:eastAsia="Calibri"/>
                <w:i/>
                <w:sz w:val="20"/>
                <w:szCs w:val="20"/>
                <w:lang w:eastAsia="lv-LV"/>
              </w:rPr>
            </w:pPr>
            <w:r w:rsidRPr="007F2F1E">
              <w:rPr>
                <w:rFonts w:eastAsia="Calibri"/>
                <w:i/>
                <w:sz w:val="20"/>
                <w:szCs w:val="20"/>
                <w:lang w:eastAsia="lv-LV"/>
              </w:rPr>
              <w:tab/>
            </w:r>
            <w:r w:rsidRPr="007F2F1E">
              <w:rPr>
                <w:rFonts w:eastAsia="Calibri"/>
                <w:i/>
                <w:sz w:val="20"/>
                <w:szCs w:val="20"/>
                <w:lang w:eastAsia="lv-LV"/>
              </w:rPr>
              <w:tab/>
            </w:r>
            <w:r w:rsidRPr="007F2F1E">
              <w:rPr>
                <w:rFonts w:eastAsia="Calibri"/>
                <w:i/>
                <w:sz w:val="20"/>
                <w:szCs w:val="20"/>
                <w:lang w:eastAsia="lv-LV"/>
              </w:rPr>
              <w:tab/>
            </w:r>
            <w:r w:rsidRPr="007F2F1E">
              <w:rPr>
                <w:rFonts w:eastAsia="Calibri"/>
                <w:i/>
                <w:sz w:val="20"/>
                <w:szCs w:val="20"/>
                <w:lang w:eastAsia="lv-LV"/>
              </w:rPr>
              <w:tab/>
            </w:r>
            <w:r w:rsidRPr="007F2F1E">
              <w:rPr>
                <w:rFonts w:eastAsia="Calibri"/>
                <w:i/>
                <w:sz w:val="20"/>
                <w:szCs w:val="20"/>
                <w:lang w:eastAsia="lv-LV"/>
              </w:rPr>
              <w:tab/>
            </w:r>
            <w:r w:rsidRPr="007F2F1E">
              <w:rPr>
                <w:rFonts w:eastAsia="Calibri"/>
                <w:i/>
                <w:sz w:val="20"/>
                <w:szCs w:val="20"/>
                <w:lang w:eastAsia="lv-LV"/>
              </w:rPr>
              <w:tab/>
            </w:r>
            <w:r w:rsidRPr="007F2F1E">
              <w:rPr>
                <w:rFonts w:eastAsia="Calibri"/>
                <w:i/>
                <w:sz w:val="20"/>
                <w:szCs w:val="20"/>
                <w:lang w:eastAsia="lv-LV"/>
              </w:rPr>
              <w:tab/>
            </w:r>
            <w:r w:rsidRPr="007F2F1E">
              <w:rPr>
                <w:rFonts w:eastAsia="Calibri"/>
                <w:i/>
                <w:sz w:val="20"/>
                <w:szCs w:val="20"/>
                <w:lang w:eastAsia="lv-LV"/>
              </w:rPr>
              <w:tab/>
            </w:r>
            <w:r w:rsidRPr="007F2F1E">
              <w:rPr>
                <w:rFonts w:eastAsia="Calibri"/>
                <w:i/>
                <w:sz w:val="20"/>
                <w:szCs w:val="20"/>
                <w:lang w:eastAsia="lv-LV"/>
              </w:rPr>
              <w:tab/>
            </w:r>
            <w:r w:rsidRPr="007F2F1E">
              <w:rPr>
                <w:rFonts w:eastAsia="Calibri"/>
                <w:i/>
                <w:sz w:val="20"/>
                <w:szCs w:val="20"/>
                <w:lang w:eastAsia="lv-LV"/>
              </w:rPr>
              <w:tab/>
            </w:r>
          </w:p>
          <w:p w:rsidR="007F2F1E" w:rsidRPr="007F2F1E" w:rsidRDefault="007F2F1E" w:rsidP="007F2F1E">
            <w:pPr>
              <w:suppressAutoHyphens w:val="0"/>
              <w:autoSpaceDE w:val="0"/>
              <w:autoSpaceDN w:val="0"/>
              <w:adjustRightInd w:val="0"/>
              <w:rPr>
                <w:rFonts w:eastAsia="Calibri"/>
                <w:sz w:val="20"/>
                <w:szCs w:val="20"/>
                <w:lang w:eastAsia="lv-LV"/>
              </w:rPr>
            </w:pPr>
            <w:r>
              <w:rPr>
                <w:rFonts w:eastAsia="Calibri"/>
                <w:noProof/>
                <w:sz w:val="20"/>
                <w:szCs w:val="20"/>
                <w:lang w:val="ru-RU" w:eastAsia="ru-RU"/>
              </w:rPr>
              <w:drawing>
                <wp:inline distT="0" distB="0" distL="0" distR="0">
                  <wp:extent cx="1623695" cy="1176655"/>
                  <wp:effectExtent l="0" t="0" r="0" b="444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623695" cy="1176655"/>
                          </a:xfrm>
                          <a:prstGeom prst="rect">
                            <a:avLst/>
                          </a:prstGeom>
                          <a:noFill/>
                        </pic:spPr>
                      </pic:pic>
                    </a:graphicData>
                  </a:graphic>
                </wp:inline>
              </w:drawing>
            </w: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r>
              <w:rPr>
                <w:noProof/>
                <w:lang w:val="ru-RU" w:eastAsia="ru-RU"/>
              </w:rPr>
              <w:drawing>
                <wp:anchor distT="0" distB="0" distL="114300" distR="114300" simplePos="0" relativeHeight="251660288" behindDoc="0" locked="0" layoutInCell="1" allowOverlap="1">
                  <wp:simplePos x="0" y="0"/>
                  <wp:positionH relativeFrom="column">
                    <wp:posOffset>269240</wp:posOffset>
                  </wp:positionH>
                  <wp:positionV relativeFrom="paragraph">
                    <wp:posOffset>47625</wp:posOffset>
                  </wp:positionV>
                  <wp:extent cx="1377315" cy="878205"/>
                  <wp:effectExtent l="0" t="0" r="0" b="0"/>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377315" cy="8782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r>
              <w:rPr>
                <w:rFonts w:eastAsia="Calibri"/>
                <w:noProof/>
                <w:sz w:val="20"/>
                <w:szCs w:val="20"/>
                <w:lang w:val="ru-RU" w:eastAsia="ru-RU"/>
              </w:rPr>
              <w:lastRenderedPageBreak/>
              <w:drawing>
                <wp:inline distT="0" distB="0" distL="0" distR="0">
                  <wp:extent cx="1607185" cy="210185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607185" cy="2101850"/>
                          </a:xfrm>
                          <a:prstGeom prst="rect">
                            <a:avLst/>
                          </a:prstGeom>
                          <a:noFill/>
                        </pic:spPr>
                      </pic:pic>
                    </a:graphicData>
                  </a:graphic>
                </wp:inline>
              </w:drawing>
            </w:r>
          </w:p>
          <w:p w:rsidR="007F2F1E" w:rsidRPr="007F2F1E" w:rsidRDefault="007F2F1E" w:rsidP="007F2F1E">
            <w:pPr>
              <w:ind w:firstLine="709"/>
              <w:rPr>
                <w:rFonts w:eastAsia="Calibri"/>
                <w:sz w:val="20"/>
                <w:szCs w:val="20"/>
                <w:lang w:eastAsia="lv-LV"/>
              </w:rPr>
            </w:pPr>
          </w:p>
        </w:tc>
        <w:tc>
          <w:tcPr>
            <w:tcW w:w="522" w:type="pct"/>
          </w:tcPr>
          <w:p w:rsidR="007F2F1E" w:rsidRPr="007F2F1E" w:rsidRDefault="007F2F1E" w:rsidP="007F2F1E">
            <w:pPr>
              <w:suppressAutoHyphens w:val="0"/>
              <w:spacing w:after="200" w:line="276" w:lineRule="auto"/>
              <w:jc w:val="center"/>
              <w:rPr>
                <w:rFonts w:eastAsia="Calibri"/>
                <w:bCs/>
                <w:color w:val="000000"/>
                <w:sz w:val="20"/>
                <w:szCs w:val="20"/>
                <w:lang w:eastAsia="en-US"/>
              </w:rPr>
            </w:pPr>
            <w:r w:rsidRPr="007F2F1E">
              <w:rPr>
                <w:rFonts w:eastAsia="Calibri"/>
                <w:bCs/>
                <w:color w:val="000000"/>
                <w:sz w:val="20"/>
                <w:szCs w:val="20"/>
                <w:lang w:eastAsia="en-US"/>
              </w:rPr>
              <w:lastRenderedPageBreak/>
              <w:t>4.6 x 4.6 m</w:t>
            </w:r>
            <w:r w:rsidRPr="007F2F1E">
              <w:rPr>
                <w:rFonts w:eastAsia="Calibri"/>
                <w:bCs/>
                <w:color w:val="000000"/>
                <w:sz w:val="20"/>
                <w:szCs w:val="20"/>
                <w:vertAlign w:val="superscript"/>
                <w:lang w:eastAsia="en-US"/>
              </w:rPr>
              <w:t>2</w:t>
            </w:r>
          </w:p>
        </w:tc>
        <w:tc>
          <w:tcPr>
            <w:tcW w:w="464" w:type="pct"/>
          </w:tcPr>
          <w:p w:rsidR="007F2F1E" w:rsidRPr="007F2F1E" w:rsidRDefault="007F2F1E" w:rsidP="007F2F1E">
            <w:pPr>
              <w:suppressAutoHyphens w:val="0"/>
              <w:spacing w:after="200" w:line="276" w:lineRule="auto"/>
              <w:jc w:val="center"/>
              <w:rPr>
                <w:rFonts w:eastAsia="Calibri"/>
                <w:bCs/>
                <w:color w:val="000000"/>
                <w:sz w:val="20"/>
                <w:szCs w:val="20"/>
                <w:lang w:eastAsia="en-US"/>
              </w:rPr>
            </w:pPr>
            <w:r w:rsidRPr="007F2F1E">
              <w:rPr>
                <w:rFonts w:eastAsia="Calibri"/>
                <w:bCs/>
                <w:color w:val="000000"/>
                <w:sz w:val="20"/>
                <w:szCs w:val="20"/>
                <w:lang w:eastAsia="en-US"/>
              </w:rPr>
              <w:t>gab.</w:t>
            </w:r>
          </w:p>
        </w:tc>
        <w:tc>
          <w:tcPr>
            <w:tcW w:w="431" w:type="pct"/>
          </w:tcPr>
          <w:p w:rsidR="007F2F1E" w:rsidRPr="007F2F1E" w:rsidRDefault="007F2F1E" w:rsidP="007F2F1E">
            <w:pPr>
              <w:suppressAutoHyphens w:val="0"/>
              <w:spacing w:after="200" w:line="276" w:lineRule="auto"/>
              <w:jc w:val="center"/>
              <w:rPr>
                <w:rFonts w:eastAsia="Calibri"/>
                <w:b/>
                <w:bCs/>
                <w:color w:val="000000"/>
                <w:sz w:val="20"/>
                <w:szCs w:val="20"/>
                <w:lang w:eastAsia="en-US"/>
              </w:rPr>
            </w:pPr>
            <w:r w:rsidRPr="007F2F1E">
              <w:rPr>
                <w:rFonts w:eastAsia="Calibri"/>
                <w:b/>
                <w:bCs/>
                <w:color w:val="000000"/>
                <w:sz w:val="20"/>
                <w:szCs w:val="20"/>
                <w:lang w:eastAsia="en-US"/>
              </w:rPr>
              <w:t>1</w:t>
            </w:r>
          </w:p>
        </w:tc>
        <w:tc>
          <w:tcPr>
            <w:tcW w:w="351" w:type="pct"/>
          </w:tcPr>
          <w:p w:rsidR="007F2F1E" w:rsidRPr="007F2F1E" w:rsidRDefault="007F2F1E" w:rsidP="007F2F1E">
            <w:pPr>
              <w:suppressAutoHyphens w:val="0"/>
              <w:spacing w:after="200" w:line="276" w:lineRule="auto"/>
              <w:jc w:val="center"/>
              <w:rPr>
                <w:rFonts w:eastAsia="Calibri"/>
                <w:b/>
                <w:bCs/>
                <w:color w:val="000000"/>
                <w:sz w:val="20"/>
                <w:szCs w:val="20"/>
                <w:lang w:eastAsia="en-US"/>
              </w:rPr>
            </w:pPr>
          </w:p>
        </w:tc>
      </w:tr>
      <w:tr w:rsidR="007F2F1E" w:rsidRPr="007F2F1E" w:rsidTr="006E1B85">
        <w:trPr>
          <w:trHeight w:val="533"/>
        </w:trPr>
        <w:tc>
          <w:tcPr>
            <w:tcW w:w="232" w:type="pct"/>
          </w:tcPr>
          <w:p w:rsidR="007F2F1E" w:rsidRPr="007F2F1E" w:rsidRDefault="007F2F1E" w:rsidP="007F2F1E">
            <w:pPr>
              <w:suppressAutoHyphens w:val="0"/>
              <w:spacing w:after="200" w:line="276" w:lineRule="auto"/>
              <w:jc w:val="center"/>
              <w:rPr>
                <w:rFonts w:eastAsia="Calibri"/>
                <w:b/>
                <w:bCs/>
                <w:color w:val="000000"/>
                <w:sz w:val="20"/>
                <w:szCs w:val="20"/>
                <w:lang w:eastAsia="en-US"/>
              </w:rPr>
            </w:pPr>
            <w:r w:rsidRPr="007F2F1E">
              <w:rPr>
                <w:rFonts w:eastAsia="Calibri"/>
                <w:b/>
                <w:bCs/>
                <w:color w:val="000000"/>
                <w:sz w:val="20"/>
                <w:szCs w:val="20"/>
                <w:lang w:eastAsia="en-US"/>
              </w:rPr>
              <w:lastRenderedPageBreak/>
              <w:t>5.</w:t>
            </w:r>
          </w:p>
        </w:tc>
        <w:tc>
          <w:tcPr>
            <w:tcW w:w="523" w:type="pct"/>
          </w:tcPr>
          <w:p w:rsidR="007F2F1E" w:rsidRPr="007F2F1E" w:rsidRDefault="007F2F1E" w:rsidP="007F2F1E">
            <w:pPr>
              <w:suppressAutoHyphens w:val="0"/>
              <w:spacing w:after="200" w:line="276" w:lineRule="auto"/>
              <w:jc w:val="center"/>
              <w:rPr>
                <w:rFonts w:eastAsia="Calibri"/>
                <w:bCs/>
                <w:i/>
                <w:color w:val="000000"/>
                <w:sz w:val="20"/>
                <w:szCs w:val="20"/>
                <w:lang w:eastAsia="en-US"/>
              </w:rPr>
            </w:pPr>
            <w:r w:rsidRPr="007F2F1E">
              <w:rPr>
                <w:rFonts w:eastAsia="Calibri"/>
                <w:bCs/>
                <w:i/>
                <w:color w:val="000000"/>
                <w:sz w:val="20"/>
                <w:szCs w:val="20"/>
                <w:lang w:eastAsia="en-US"/>
              </w:rPr>
              <w:t xml:space="preserve">Atsperšūploes </w:t>
            </w:r>
          </w:p>
        </w:tc>
        <w:tc>
          <w:tcPr>
            <w:tcW w:w="1341" w:type="pct"/>
          </w:tcPr>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Piedāvātās iekārtas krāsains attēls:</w:t>
            </w:r>
          </w:p>
          <w:p w:rsidR="007F2F1E" w:rsidRPr="007F2F1E" w:rsidRDefault="007F2F1E" w:rsidP="007F2F1E">
            <w:pPr>
              <w:suppressAutoHyphens w:val="0"/>
              <w:spacing w:after="120"/>
              <w:rPr>
                <w:rFonts w:eastAsia="Calibri"/>
                <w:b/>
                <w:bCs/>
                <w:color w:val="000000"/>
                <w:sz w:val="20"/>
                <w:szCs w:val="20"/>
                <w:lang w:eastAsia="en-US"/>
              </w:rPr>
            </w:pPr>
            <w:r>
              <w:rPr>
                <w:rFonts w:eastAsia="Calibri"/>
                <w:b/>
                <w:bCs/>
                <w:noProof/>
                <w:color w:val="000000"/>
                <w:sz w:val="20"/>
                <w:szCs w:val="20"/>
                <w:lang w:val="ru-RU" w:eastAsia="ru-RU"/>
              </w:rPr>
              <w:lastRenderedPageBreak/>
              <w:drawing>
                <wp:inline distT="0" distB="0" distL="0" distR="0">
                  <wp:extent cx="1425575" cy="1299210"/>
                  <wp:effectExtent l="0" t="0" r="317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425575" cy="1299210"/>
                          </a:xfrm>
                          <a:prstGeom prst="rect">
                            <a:avLst/>
                          </a:prstGeom>
                          <a:noFill/>
                        </pic:spPr>
                      </pic:pic>
                    </a:graphicData>
                  </a:graphic>
                </wp:inline>
              </w:drawing>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 xml:space="preserve">Iekārtas ražotājs </w:t>
            </w:r>
            <w:r w:rsidRPr="007F2F1E">
              <w:rPr>
                <w:rFonts w:eastAsia="Calibri"/>
                <w:bCs/>
                <w:color w:val="000000"/>
                <w:sz w:val="20"/>
                <w:szCs w:val="20"/>
                <w:lang w:eastAsia="en-US"/>
              </w:rPr>
              <w:t>NOVUM</w: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 xml:space="preserve">Nosaukums: </w:t>
            </w:r>
            <w:r w:rsidRPr="007F2F1E">
              <w:rPr>
                <w:rFonts w:eastAsia="Calibri"/>
                <w:bCs/>
                <w:color w:val="000000"/>
                <w:sz w:val="20"/>
                <w:szCs w:val="20"/>
                <w:lang w:eastAsia="en-US"/>
              </w:rPr>
              <w:t>Atsperšūpoles</w: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 xml:space="preserve">Iekārtas kods: </w:t>
            </w:r>
            <w:r w:rsidRPr="007F2F1E">
              <w:rPr>
                <w:rFonts w:eastAsia="Calibri"/>
                <w:lang w:eastAsia="en-US"/>
              </w:rPr>
              <w:t xml:space="preserve"> </w:t>
            </w:r>
            <w:r w:rsidRPr="007F2F1E">
              <w:rPr>
                <w:rFonts w:eastAsia="Calibri"/>
                <w:bCs/>
                <w:color w:val="000000"/>
                <w:sz w:val="20"/>
                <w:szCs w:val="20"/>
                <w:lang w:eastAsia="en-US"/>
              </w:rPr>
              <w:t>MK-YM103</w: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Iekārtas funkcionālie elementi:</w:t>
            </w:r>
          </w:p>
          <w:p w:rsidR="007F2F1E" w:rsidRPr="007F2F1E" w:rsidRDefault="007F2F1E" w:rsidP="007F2F1E">
            <w:pPr>
              <w:suppressAutoHyphens w:val="0"/>
              <w:spacing w:after="120"/>
              <w:rPr>
                <w:rFonts w:eastAsia="Calibri"/>
                <w:bCs/>
                <w:color w:val="000000"/>
                <w:sz w:val="20"/>
                <w:szCs w:val="20"/>
                <w:lang w:eastAsia="en-US"/>
              </w:rPr>
            </w:pPr>
            <w:r w:rsidRPr="007F2F1E">
              <w:rPr>
                <w:rFonts w:eastAsia="Calibri"/>
                <w:bCs/>
                <w:color w:val="000000"/>
                <w:sz w:val="20"/>
                <w:szCs w:val="20"/>
                <w:lang w:eastAsia="en-US"/>
              </w:rPr>
              <w:t xml:space="preserve">Atspere, sēdeklis, rokturis 2 gab., kāju atbalsts 2 gab. </w:t>
            </w:r>
          </w:p>
          <w:p w:rsidR="007F2F1E" w:rsidRPr="007F2F1E" w:rsidRDefault="007F2F1E" w:rsidP="007F2F1E">
            <w:pPr>
              <w:suppressAutoHyphens w:val="0"/>
              <w:spacing w:after="120"/>
              <w:rPr>
                <w:rFonts w:eastAsia="Calibri"/>
                <w:bCs/>
                <w:color w:val="000000"/>
                <w:sz w:val="20"/>
                <w:szCs w:val="20"/>
                <w:lang w:eastAsia="en-US"/>
              </w:rPr>
            </w:pPr>
            <w:r w:rsidRPr="007F2F1E">
              <w:rPr>
                <w:rFonts w:eastAsia="Calibri"/>
                <w:bCs/>
                <w:color w:val="000000"/>
                <w:sz w:val="20"/>
                <w:szCs w:val="20"/>
                <w:lang w:eastAsia="en-US"/>
              </w:rPr>
              <w:t>Kopējais elementu skaits: ne mazāks par 6</w:t>
            </w:r>
          </w:p>
          <w:p w:rsidR="007F2F1E" w:rsidRPr="007F2F1E" w:rsidRDefault="007F2F1E" w:rsidP="007F2F1E">
            <w:pPr>
              <w:suppressAutoHyphens w:val="0"/>
              <w:spacing w:after="120"/>
              <w:jc w:val="both"/>
              <w:rPr>
                <w:rFonts w:eastAsia="Calibri"/>
                <w:b/>
                <w:bCs/>
                <w:color w:val="000000"/>
                <w:sz w:val="20"/>
                <w:szCs w:val="20"/>
                <w:lang w:eastAsia="en-US"/>
              </w:rPr>
            </w:pPr>
            <w:r w:rsidRPr="007F2F1E">
              <w:rPr>
                <w:rFonts w:eastAsia="Calibri"/>
                <w:b/>
                <w:bCs/>
                <w:color w:val="000000"/>
                <w:sz w:val="20"/>
                <w:szCs w:val="20"/>
                <w:lang w:eastAsia="en-US"/>
              </w:rPr>
              <w:t>Iekārtas materiālu apraksts:</w:t>
            </w:r>
            <w:r w:rsidRPr="007F2F1E">
              <w:rPr>
                <w:rFonts w:eastAsia="Calibri"/>
                <w:bCs/>
                <w:color w:val="000000"/>
                <w:sz w:val="20"/>
                <w:szCs w:val="20"/>
                <w:lang w:eastAsia="en-US"/>
              </w:rPr>
              <w:t xml:space="preserve"> Konstrukcijas elementi: apaļas, kvadrātveida, taisnstūrveida caurules, tērauda montāžas plāksnītes.</w:t>
            </w:r>
          </w:p>
          <w:p w:rsidR="007F2F1E" w:rsidRPr="007F2F1E" w:rsidRDefault="007F2F1E" w:rsidP="007F2F1E">
            <w:pPr>
              <w:suppressAutoHyphens w:val="0"/>
              <w:spacing w:after="120"/>
              <w:rPr>
                <w:rFonts w:eastAsia="Calibri"/>
                <w:bCs/>
                <w:color w:val="000000"/>
                <w:sz w:val="20"/>
                <w:szCs w:val="20"/>
                <w:lang w:eastAsia="en-US"/>
              </w:rPr>
            </w:pPr>
            <w:r w:rsidRPr="007F2F1E">
              <w:rPr>
                <w:rFonts w:eastAsia="Calibri"/>
                <w:bCs/>
                <w:color w:val="000000"/>
                <w:sz w:val="20"/>
                <w:szCs w:val="20"/>
                <w:lang w:eastAsia="en-US"/>
              </w:rPr>
              <w:t>Paneļi: HDPE (ar augstu blīvumu) polietilēns ar melnu serdi: biez. 19mm</w:t>
            </w:r>
          </w:p>
          <w:p w:rsidR="007F2F1E" w:rsidRPr="007F2F1E" w:rsidRDefault="007F2F1E" w:rsidP="007F2F1E">
            <w:pPr>
              <w:suppressAutoHyphens w:val="0"/>
              <w:spacing w:after="120"/>
              <w:rPr>
                <w:rFonts w:eastAsia="Calibri"/>
                <w:bCs/>
                <w:color w:val="000000"/>
                <w:sz w:val="20"/>
                <w:szCs w:val="20"/>
                <w:lang w:eastAsia="en-US"/>
              </w:rPr>
            </w:pPr>
            <w:r w:rsidRPr="007F2F1E">
              <w:rPr>
                <w:rFonts w:eastAsia="Calibri"/>
                <w:bCs/>
                <w:color w:val="000000"/>
                <w:sz w:val="20"/>
                <w:szCs w:val="20"/>
                <w:lang w:eastAsia="en-US"/>
              </w:rPr>
              <w:t>Tērauda elementu aizsardzība pret koroziju: cinkošana + pulverkrāsa.</w:t>
            </w:r>
          </w:p>
          <w:p w:rsidR="007F2F1E" w:rsidRPr="007F2F1E" w:rsidRDefault="007F2F1E" w:rsidP="007F2F1E">
            <w:pPr>
              <w:suppressAutoHyphens w:val="0"/>
              <w:spacing w:after="120"/>
              <w:rPr>
                <w:rFonts w:eastAsia="Calibri"/>
                <w:bCs/>
                <w:color w:val="000000"/>
                <w:sz w:val="20"/>
                <w:szCs w:val="20"/>
                <w:lang w:eastAsia="en-US"/>
              </w:rPr>
            </w:pPr>
            <w:r w:rsidRPr="007F2F1E">
              <w:rPr>
                <w:rFonts w:eastAsia="Calibri"/>
                <w:bCs/>
                <w:color w:val="000000"/>
                <w:sz w:val="20"/>
                <w:szCs w:val="20"/>
                <w:lang w:eastAsia="en-US"/>
              </w:rPr>
              <w:t>Savienotājelementi: no nerūsējoša tērauda AISI 304.</w: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Iekārtas sertifikāta numurs:</w:t>
            </w:r>
            <w:r w:rsidRPr="007F2F1E">
              <w:rPr>
                <w:rFonts w:eastAsia="Calibri"/>
                <w:bCs/>
                <w:color w:val="000000"/>
                <w:sz w:val="20"/>
                <w:szCs w:val="20"/>
                <w:lang w:eastAsia="en-US"/>
              </w:rPr>
              <w:t>351/13</w:t>
            </w:r>
          </w:p>
        </w:tc>
        <w:tc>
          <w:tcPr>
            <w:tcW w:w="1136" w:type="pct"/>
          </w:tcPr>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lastRenderedPageBreak/>
              <w:t>garums – 0.49 m</w:t>
            </w:r>
          </w:p>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t>platums- 0.39 m</w:t>
            </w:r>
          </w:p>
          <w:p w:rsidR="007F2F1E" w:rsidRPr="007F2F1E" w:rsidRDefault="007F2F1E" w:rsidP="007F2F1E">
            <w:pPr>
              <w:suppressAutoHyphens w:val="0"/>
              <w:autoSpaceDE w:val="0"/>
              <w:autoSpaceDN w:val="0"/>
              <w:adjustRightInd w:val="0"/>
              <w:rPr>
                <w:rFonts w:eastAsia="Calibri"/>
                <w:sz w:val="20"/>
                <w:szCs w:val="20"/>
                <w:highlight w:val="yellow"/>
                <w:lang w:eastAsia="lv-LV"/>
              </w:rPr>
            </w:pPr>
            <w:r w:rsidRPr="007F2F1E">
              <w:rPr>
                <w:rFonts w:eastAsia="Calibri"/>
                <w:sz w:val="20"/>
                <w:szCs w:val="20"/>
                <w:lang w:eastAsia="lv-LV"/>
              </w:rPr>
              <w:lastRenderedPageBreak/>
              <w:t>augstums- 0.65 m</w:t>
            </w:r>
          </w:p>
          <w:p w:rsidR="007F2F1E" w:rsidRPr="007F2F1E" w:rsidRDefault="007F2F1E" w:rsidP="007F2F1E">
            <w:pPr>
              <w:suppressAutoHyphens w:val="0"/>
              <w:autoSpaceDE w:val="0"/>
              <w:autoSpaceDN w:val="0"/>
              <w:adjustRightInd w:val="0"/>
              <w:rPr>
                <w:rFonts w:eastAsia="Calibri"/>
                <w:sz w:val="20"/>
                <w:szCs w:val="20"/>
                <w:highlight w:val="yellow"/>
                <w:lang w:eastAsia="lv-LV"/>
              </w:rPr>
            </w:pPr>
          </w:p>
          <w:p w:rsidR="007F2F1E" w:rsidRPr="007F2F1E" w:rsidRDefault="007F2F1E" w:rsidP="007F2F1E">
            <w:pPr>
              <w:suppressAutoHyphens w:val="0"/>
              <w:autoSpaceDE w:val="0"/>
              <w:autoSpaceDN w:val="0"/>
              <w:adjustRightInd w:val="0"/>
              <w:rPr>
                <w:rFonts w:eastAsia="Calibri"/>
                <w:sz w:val="20"/>
                <w:szCs w:val="20"/>
                <w:highlight w:val="yellow"/>
                <w:lang w:eastAsia="lv-LV"/>
              </w:rPr>
            </w:pPr>
          </w:p>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t xml:space="preserve">Maksimālais krišanas augstums –0.37 m </w:t>
            </w:r>
          </w:p>
          <w:p w:rsidR="007F2F1E" w:rsidRPr="007F2F1E" w:rsidRDefault="007F2F1E" w:rsidP="007F2F1E">
            <w:pPr>
              <w:suppressAutoHyphens w:val="0"/>
              <w:autoSpaceDE w:val="0"/>
              <w:autoSpaceDN w:val="0"/>
              <w:adjustRightInd w:val="0"/>
              <w:rPr>
                <w:rFonts w:eastAsia="Calibri"/>
                <w:sz w:val="20"/>
                <w:szCs w:val="20"/>
                <w:lang w:eastAsia="lv-LV"/>
              </w:rPr>
            </w:pPr>
          </w:p>
          <w:p w:rsidR="007F2F1E" w:rsidRPr="007F2F1E" w:rsidRDefault="007F2F1E" w:rsidP="007F2F1E">
            <w:pPr>
              <w:suppressAutoHyphens w:val="0"/>
              <w:autoSpaceDE w:val="0"/>
              <w:autoSpaceDN w:val="0"/>
              <w:adjustRightInd w:val="0"/>
              <w:rPr>
                <w:rFonts w:eastAsia="Calibri"/>
                <w:sz w:val="20"/>
                <w:szCs w:val="20"/>
                <w:lang w:eastAsia="lv-LV"/>
              </w:rPr>
            </w:pPr>
          </w:p>
          <w:p w:rsidR="007F2F1E" w:rsidRPr="007F2F1E" w:rsidRDefault="007F2F1E" w:rsidP="007F2F1E">
            <w:pPr>
              <w:suppressAutoHyphens w:val="0"/>
              <w:autoSpaceDE w:val="0"/>
              <w:autoSpaceDN w:val="0"/>
              <w:adjustRightInd w:val="0"/>
              <w:rPr>
                <w:rFonts w:eastAsia="Calibri"/>
                <w:sz w:val="20"/>
                <w:szCs w:val="20"/>
                <w:lang w:eastAsia="lv-LV"/>
              </w:rPr>
            </w:pPr>
            <w:r>
              <w:rPr>
                <w:rFonts w:eastAsia="Calibri"/>
                <w:noProof/>
                <w:sz w:val="20"/>
                <w:szCs w:val="20"/>
                <w:lang w:val="ru-RU" w:eastAsia="ru-RU"/>
              </w:rPr>
              <w:drawing>
                <wp:inline distT="0" distB="0" distL="0" distR="0">
                  <wp:extent cx="1716405" cy="1285875"/>
                  <wp:effectExtent l="0" t="0" r="0"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716405" cy="1285875"/>
                          </a:xfrm>
                          <a:prstGeom prst="rect">
                            <a:avLst/>
                          </a:prstGeom>
                          <a:noFill/>
                        </pic:spPr>
                      </pic:pic>
                    </a:graphicData>
                  </a:graphic>
                </wp:inline>
              </w:drawing>
            </w:r>
          </w:p>
          <w:p w:rsidR="007F2F1E" w:rsidRPr="007F2F1E" w:rsidRDefault="007F2F1E" w:rsidP="007F2F1E">
            <w:pPr>
              <w:suppressAutoHyphens w:val="0"/>
              <w:autoSpaceDE w:val="0"/>
              <w:autoSpaceDN w:val="0"/>
              <w:adjustRightInd w:val="0"/>
              <w:rPr>
                <w:rFonts w:eastAsia="Calibri"/>
                <w:sz w:val="20"/>
                <w:szCs w:val="20"/>
                <w:lang w:eastAsia="lv-LV"/>
              </w:rPr>
            </w:pPr>
            <w:r>
              <w:rPr>
                <w:rFonts w:eastAsia="Calibri"/>
                <w:noProof/>
                <w:sz w:val="20"/>
                <w:szCs w:val="20"/>
                <w:lang w:val="ru-RU" w:eastAsia="ru-RU"/>
              </w:rPr>
              <w:drawing>
                <wp:inline distT="0" distB="0" distL="0" distR="0">
                  <wp:extent cx="1847850" cy="168402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47850" cy="1684020"/>
                          </a:xfrm>
                          <a:prstGeom prst="rect">
                            <a:avLst/>
                          </a:prstGeom>
                          <a:noFill/>
                        </pic:spPr>
                      </pic:pic>
                    </a:graphicData>
                  </a:graphic>
                </wp:inline>
              </w:drawing>
            </w:r>
          </w:p>
          <w:p w:rsidR="007F2F1E" w:rsidRPr="007F2F1E" w:rsidRDefault="007F2F1E" w:rsidP="007F2F1E">
            <w:pPr>
              <w:suppressAutoHyphens w:val="0"/>
              <w:autoSpaceDE w:val="0"/>
              <w:autoSpaceDN w:val="0"/>
              <w:adjustRightInd w:val="0"/>
              <w:rPr>
                <w:rFonts w:eastAsia="Calibri"/>
                <w:sz w:val="20"/>
                <w:szCs w:val="20"/>
                <w:highlight w:val="yellow"/>
                <w:lang w:eastAsia="lv-LV"/>
              </w:rPr>
            </w:pPr>
          </w:p>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t>Iekārtas vecuma grupa 3-14</w:t>
            </w:r>
          </w:p>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t xml:space="preserve">Pieļaujamais lietotāju skaits 1 </w:t>
            </w:r>
          </w:p>
          <w:p w:rsidR="007F2F1E" w:rsidRPr="007F2F1E" w:rsidRDefault="007F2F1E" w:rsidP="007F2F1E">
            <w:pPr>
              <w:suppressAutoHyphens w:val="0"/>
              <w:autoSpaceDE w:val="0"/>
              <w:autoSpaceDN w:val="0"/>
              <w:adjustRightInd w:val="0"/>
              <w:rPr>
                <w:rFonts w:eastAsia="Calibri"/>
                <w:sz w:val="20"/>
                <w:szCs w:val="20"/>
                <w:lang w:eastAsia="lv-LV"/>
              </w:rPr>
            </w:pPr>
          </w:p>
        </w:tc>
        <w:tc>
          <w:tcPr>
            <w:tcW w:w="522" w:type="pct"/>
          </w:tcPr>
          <w:p w:rsidR="007F2F1E" w:rsidRPr="007F2F1E" w:rsidRDefault="007F2F1E" w:rsidP="007F2F1E">
            <w:pPr>
              <w:suppressAutoHyphens w:val="0"/>
              <w:spacing w:after="200" w:line="276" w:lineRule="auto"/>
              <w:jc w:val="center"/>
              <w:rPr>
                <w:rFonts w:eastAsia="Calibri"/>
                <w:bCs/>
                <w:color w:val="000000"/>
                <w:sz w:val="20"/>
                <w:szCs w:val="20"/>
                <w:lang w:eastAsia="en-US"/>
              </w:rPr>
            </w:pPr>
            <w:r w:rsidRPr="007F2F1E">
              <w:rPr>
                <w:rFonts w:eastAsia="Calibri"/>
                <w:bCs/>
                <w:color w:val="000000"/>
                <w:sz w:val="20"/>
                <w:szCs w:val="20"/>
                <w:lang w:eastAsia="en-US"/>
              </w:rPr>
              <w:lastRenderedPageBreak/>
              <w:t>3.6 x 3.6 m</w:t>
            </w:r>
            <w:r w:rsidRPr="007F2F1E">
              <w:rPr>
                <w:rFonts w:eastAsia="Calibri"/>
                <w:bCs/>
                <w:color w:val="000000"/>
                <w:sz w:val="20"/>
                <w:szCs w:val="20"/>
                <w:vertAlign w:val="superscript"/>
                <w:lang w:eastAsia="en-US"/>
              </w:rPr>
              <w:t>2</w:t>
            </w:r>
          </w:p>
        </w:tc>
        <w:tc>
          <w:tcPr>
            <w:tcW w:w="464" w:type="pct"/>
          </w:tcPr>
          <w:p w:rsidR="007F2F1E" w:rsidRPr="007F2F1E" w:rsidRDefault="007F2F1E" w:rsidP="007F2F1E">
            <w:pPr>
              <w:suppressAutoHyphens w:val="0"/>
              <w:spacing w:after="200" w:line="276" w:lineRule="auto"/>
              <w:jc w:val="center"/>
              <w:rPr>
                <w:rFonts w:eastAsia="Calibri"/>
                <w:bCs/>
                <w:color w:val="000000"/>
                <w:sz w:val="20"/>
                <w:szCs w:val="20"/>
                <w:lang w:eastAsia="en-US"/>
              </w:rPr>
            </w:pPr>
            <w:r w:rsidRPr="007F2F1E">
              <w:rPr>
                <w:rFonts w:eastAsia="Calibri"/>
                <w:bCs/>
                <w:color w:val="000000"/>
                <w:sz w:val="20"/>
                <w:szCs w:val="20"/>
                <w:lang w:eastAsia="en-US"/>
              </w:rPr>
              <w:t>gab.</w:t>
            </w:r>
          </w:p>
        </w:tc>
        <w:tc>
          <w:tcPr>
            <w:tcW w:w="431" w:type="pct"/>
          </w:tcPr>
          <w:p w:rsidR="007F2F1E" w:rsidRPr="007F2F1E" w:rsidRDefault="007F2F1E" w:rsidP="007F2F1E">
            <w:pPr>
              <w:suppressAutoHyphens w:val="0"/>
              <w:spacing w:after="200" w:line="276" w:lineRule="auto"/>
              <w:jc w:val="center"/>
              <w:rPr>
                <w:rFonts w:eastAsia="Calibri"/>
                <w:b/>
                <w:bCs/>
                <w:color w:val="000000"/>
                <w:sz w:val="20"/>
                <w:szCs w:val="20"/>
                <w:lang w:eastAsia="en-US"/>
              </w:rPr>
            </w:pPr>
            <w:r w:rsidRPr="007F2F1E">
              <w:rPr>
                <w:rFonts w:eastAsia="Calibri"/>
                <w:b/>
                <w:bCs/>
                <w:color w:val="000000"/>
                <w:sz w:val="20"/>
                <w:szCs w:val="20"/>
                <w:lang w:eastAsia="en-US"/>
              </w:rPr>
              <w:t>1</w:t>
            </w:r>
          </w:p>
        </w:tc>
        <w:tc>
          <w:tcPr>
            <w:tcW w:w="351" w:type="pct"/>
          </w:tcPr>
          <w:p w:rsidR="007F2F1E" w:rsidRPr="007F2F1E" w:rsidRDefault="007F2F1E" w:rsidP="007F2F1E">
            <w:pPr>
              <w:suppressAutoHyphens w:val="0"/>
              <w:spacing w:after="200" w:line="276" w:lineRule="auto"/>
              <w:jc w:val="center"/>
              <w:rPr>
                <w:rFonts w:eastAsia="Calibri"/>
                <w:b/>
                <w:bCs/>
                <w:color w:val="000000"/>
                <w:sz w:val="20"/>
                <w:szCs w:val="20"/>
                <w:lang w:eastAsia="en-US"/>
              </w:rPr>
            </w:pPr>
          </w:p>
        </w:tc>
      </w:tr>
      <w:tr w:rsidR="007F2F1E" w:rsidRPr="007F2F1E" w:rsidTr="006E1B85">
        <w:trPr>
          <w:trHeight w:val="3954"/>
        </w:trPr>
        <w:tc>
          <w:tcPr>
            <w:tcW w:w="232" w:type="pct"/>
          </w:tcPr>
          <w:p w:rsidR="007F2F1E" w:rsidRPr="007F2F1E" w:rsidRDefault="007F2F1E" w:rsidP="007F2F1E">
            <w:pPr>
              <w:suppressAutoHyphens w:val="0"/>
              <w:spacing w:after="200" w:line="276" w:lineRule="auto"/>
              <w:jc w:val="center"/>
              <w:rPr>
                <w:rFonts w:eastAsia="Calibri"/>
                <w:b/>
                <w:bCs/>
                <w:color w:val="000000"/>
                <w:sz w:val="20"/>
                <w:szCs w:val="20"/>
                <w:lang w:eastAsia="en-US"/>
              </w:rPr>
            </w:pPr>
            <w:r w:rsidRPr="007F2F1E">
              <w:rPr>
                <w:rFonts w:eastAsia="Calibri"/>
                <w:b/>
                <w:bCs/>
                <w:color w:val="000000"/>
                <w:sz w:val="20"/>
                <w:szCs w:val="20"/>
                <w:lang w:eastAsia="en-US"/>
              </w:rPr>
              <w:lastRenderedPageBreak/>
              <w:t>6.</w:t>
            </w:r>
          </w:p>
        </w:tc>
        <w:tc>
          <w:tcPr>
            <w:tcW w:w="523" w:type="pct"/>
          </w:tcPr>
          <w:p w:rsidR="007F2F1E" w:rsidRPr="007F2F1E" w:rsidRDefault="007F2F1E" w:rsidP="007F2F1E">
            <w:pPr>
              <w:suppressAutoHyphens w:val="0"/>
              <w:spacing w:after="200" w:line="276" w:lineRule="auto"/>
              <w:jc w:val="center"/>
              <w:rPr>
                <w:rFonts w:eastAsia="Calibri"/>
                <w:bCs/>
                <w:i/>
                <w:color w:val="000000"/>
                <w:sz w:val="20"/>
                <w:szCs w:val="20"/>
                <w:lang w:eastAsia="en-US"/>
              </w:rPr>
            </w:pPr>
          </w:p>
          <w:p w:rsidR="007F2F1E" w:rsidRPr="007F2F1E" w:rsidRDefault="007F2F1E" w:rsidP="007F2F1E">
            <w:pPr>
              <w:suppressAutoHyphens w:val="0"/>
              <w:spacing w:after="200" w:line="276" w:lineRule="auto"/>
              <w:jc w:val="center"/>
              <w:rPr>
                <w:rFonts w:eastAsia="Calibri"/>
                <w:bCs/>
                <w:i/>
                <w:color w:val="000000"/>
                <w:sz w:val="20"/>
                <w:szCs w:val="20"/>
                <w:lang w:eastAsia="en-US"/>
              </w:rPr>
            </w:pPr>
            <w:r w:rsidRPr="007F2F1E">
              <w:rPr>
                <w:rFonts w:eastAsia="Calibri"/>
                <w:bCs/>
                <w:i/>
                <w:color w:val="000000"/>
                <w:sz w:val="20"/>
                <w:szCs w:val="20"/>
                <w:lang w:eastAsia="en-US"/>
              </w:rPr>
              <w:t>Dubultās šūpoles ar dažādiem sēdekļiem</w:t>
            </w:r>
          </w:p>
        </w:tc>
        <w:tc>
          <w:tcPr>
            <w:tcW w:w="1341" w:type="pct"/>
          </w:tcPr>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Piedāvātās iekārtas krāsains attēls:</w:t>
            </w:r>
          </w:p>
          <w:p w:rsidR="007F2F1E" w:rsidRPr="007F2F1E" w:rsidRDefault="007F2F1E" w:rsidP="007F2F1E">
            <w:pPr>
              <w:suppressAutoHyphens w:val="0"/>
              <w:spacing w:after="120"/>
              <w:rPr>
                <w:rFonts w:eastAsia="Calibri"/>
                <w:b/>
                <w:bCs/>
                <w:color w:val="000000"/>
                <w:sz w:val="20"/>
                <w:szCs w:val="20"/>
                <w:lang w:eastAsia="en-US"/>
              </w:rPr>
            </w:pPr>
            <w:r>
              <w:rPr>
                <w:rFonts w:eastAsia="Calibri"/>
                <w:b/>
                <w:bCs/>
                <w:noProof/>
                <w:color w:val="000000"/>
                <w:sz w:val="20"/>
                <w:szCs w:val="20"/>
                <w:lang w:val="ru-RU" w:eastAsia="ru-RU"/>
              </w:rPr>
              <w:drawing>
                <wp:inline distT="0" distB="0" distL="0" distR="0">
                  <wp:extent cx="1772920" cy="1114425"/>
                  <wp:effectExtent l="0" t="0" r="0"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772920" cy="1114425"/>
                          </a:xfrm>
                          <a:prstGeom prst="rect">
                            <a:avLst/>
                          </a:prstGeom>
                          <a:noFill/>
                        </pic:spPr>
                      </pic:pic>
                    </a:graphicData>
                  </a:graphic>
                </wp:inline>
              </w:drawing>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 xml:space="preserve">Iekārtas ražotājs </w:t>
            </w:r>
            <w:r w:rsidRPr="007F2F1E">
              <w:rPr>
                <w:rFonts w:eastAsia="Calibri"/>
                <w:bCs/>
                <w:color w:val="000000"/>
                <w:sz w:val="20"/>
                <w:szCs w:val="20"/>
                <w:lang w:eastAsia="en-US"/>
              </w:rPr>
              <w:t>NOVUM</w: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 xml:space="preserve">Nosaukums: </w:t>
            </w:r>
            <w:r w:rsidRPr="007F2F1E">
              <w:rPr>
                <w:rFonts w:eastAsia="Calibri"/>
                <w:bCs/>
                <w:color w:val="000000"/>
                <w:sz w:val="20"/>
                <w:szCs w:val="20"/>
                <w:lang w:eastAsia="en-US"/>
              </w:rPr>
              <w:t xml:space="preserve">Šūpoles </w: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 xml:space="preserve">Iekārtas kods: </w:t>
            </w:r>
            <w:r w:rsidRPr="007F2F1E">
              <w:t xml:space="preserve"> </w:t>
            </w:r>
            <w:r w:rsidRPr="007F2F1E">
              <w:rPr>
                <w:rFonts w:eastAsia="Calibri"/>
                <w:bCs/>
                <w:color w:val="000000"/>
                <w:sz w:val="20"/>
                <w:szCs w:val="20"/>
                <w:lang w:eastAsia="en-US"/>
              </w:rPr>
              <w:t>MK-QQ010 T&amp;N</w: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Iekārtas funkcionālie elementi:</w:t>
            </w:r>
          </w:p>
          <w:p w:rsidR="007F2F1E" w:rsidRPr="007F2F1E" w:rsidRDefault="007F2F1E" w:rsidP="007F2F1E">
            <w:pPr>
              <w:suppressAutoHyphens w:val="0"/>
              <w:spacing w:after="120"/>
              <w:rPr>
                <w:rFonts w:eastAsia="Calibri"/>
                <w:bCs/>
                <w:color w:val="000000"/>
                <w:sz w:val="20"/>
                <w:szCs w:val="20"/>
                <w:lang w:eastAsia="en-US"/>
              </w:rPr>
            </w:pPr>
            <w:r w:rsidRPr="007F2F1E">
              <w:rPr>
                <w:rFonts w:eastAsia="Calibri"/>
                <w:bCs/>
                <w:color w:val="000000"/>
                <w:sz w:val="20"/>
                <w:szCs w:val="20"/>
                <w:lang w:eastAsia="en-US"/>
              </w:rPr>
              <w:t>Statnes, nesošais stienis, parastais sēdeklis uz ķēdes, sēdeklis-grozs uz ķēdes.</w:t>
            </w:r>
          </w:p>
          <w:p w:rsidR="007F2F1E" w:rsidRPr="007F2F1E" w:rsidRDefault="007F2F1E" w:rsidP="007F2F1E">
            <w:pPr>
              <w:suppressAutoHyphens w:val="0"/>
              <w:spacing w:after="120"/>
              <w:rPr>
                <w:rFonts w:eastAsia="Calibri"/>
                <w:bCs/>
                <w:color w:val="000000"/>
                <w:sz w:val="20"/>
                <w:szCs w:val="20"/>
                <w:lang w:eastAsia="en-US"/>
              </w:rPr>
            </w:pPr>
            <w:r w:rsidRPr="007F2F1E">
              <w:rPr>
                <w:rFonts w:eastAsia="Calibri"/>
                <w:bCs/>
                <w:color w:val="000000"/>
                <w:sz w:val="20"/>
                <w:szCs w:val="20"/>
                <w:lang w:eastAsia="en-US"/>
              </w:rPr>
              <w:t>Kopējais elementu skaits: ne mazāks par 4</w:t>
            </w:r>
          </w:p>
          <w:p w:rsidR="007F2F1E" w:rsidRPr="007F2F1E" w:rsidRDefault="007F2F1E" w:rsidP="007F2F1E">
            <w:pPr>
              <w:suppressAutoHyphens w:val="0"/>
              <w:spacing w:after="120"/>
              <w:jc w:val="both"/>
              <w:rPr>
                <w:rFonts w:eastAsia="Calibri"/>
                <w:b/>
                <w:bCs/>
                <w:color w:val="000000"/>
                <w:sz w:val="20"/>
                <w:szCs w:val="20"/>
                <w:lang w:eastAsia="en-US"/>
              </w:rPr>
            </w:pPr>
            <w:r w:rsidRPr="007F2F1E">
              <w:rPr>
                <w:rFonts w:eastAsia="Calibri"/>
                <w:b/>
                <w:bCs/>
                <w:color w:val="000000"/>
                <w:sz w:val="20"/>
                <w:szCs w:val="20"/>
                <w:lang w:eastAsia="en-US"/>
              </w:rPr>
              <w:t>Iekārtas materiālu apraksts:</w:t>
            </w:r>
          </w:p>
          <w:p w:rsidR="007F2F1E" w:rsidRPr="007F2F1E" w:rsidRDefault="007F2F1E" w:rsidP="007F2F1E">
            <w:pPr>
              <w:suppressAutoHyphens w:val="0"/>
              <w:spacing w:after="120"/>
              <w:jc w:val="both"/>
              <w:rPr>
                <w:rFonts w:eastAsia="Calibri"/>
                <w:bCs/>
                <w:color w:val="000000"/>
                <w:sz w:val="20"/>
                <w:szCs w:val="20"/>
                <w:lang w:eastAsia="en-US"/>
              </w:rPr>
            </w:pPr>
            <w:r w:rsidRPr="007F2F1E">
              <w:rPr>
                <w:rFonts w:eastAsia="Calibri"/>
                <w:bCs/>
                <w:color w:val="000000"/>
                <w:sz w:val="20"/>
                <w:szCs w:val="20"/>
                <w:lang w:eastAsia="en-US"/>
              </w:rPr>
              <w:t xml:space="preserve"> Stabi, caurules, kvadrātveida stieņi, taisnstūra stieņi, plakantērauds. Savienojumi. </w:t>
            </w:r>
          </w:p>
          <w:p w:rsidR="007F2F1E" w:rsidRPr="007F2F1E" w:rsidRDefault="007F2F1E" w:rsidP="007F2F1E">
            <w:pPr>
              <w:suppressAutoHyphens w:val="0"/>
              <w:spacing w:after="120"/>
              <w:jc w:val="both"/>
              <w:rPr>
                <w:rFonts w:eastAsia="Calibri"/>
                <w:bCs/>
                <w:color w:val="000000"/>
                <w:sz w:val="20"/>
                <w:szCs w:val="20"/>
                <w:lang w:eastAsia="en-US"/>
              </w:rPr>
            </w:pPr>
            <w:r w:rsidRPr="007F2F1E">
              <w:rPr>
                <w:rFonts w:eastAsia="Calibri"/>
                <w:bCs/>
                <w:color w:val="000000"/>
                <w:sz w:val="20"/>
                <w:szCs w:val="20"/>
                <w:lang w:eastAsia="en-US"/>
              </w:rPr>
              <w:t xml:space="preserve">Stabi: tērauda caurule (diametrs 114.3 mm); pamati: 60 cm zem zemes līmeņa. </w:t>
            </w:r>
          </w:p>
          <w:p w:rsidR="007F2F1E" w:rsidRPr="007F2F1E" w:rsidRDefault="007F2F1E" w:rsidP="007F2F1E">
            <w:pPr>
              <w:suppressAutoHyphens w:val="0"/>
              <w:spacing w:after="120"/>
              <w:jc w:val="both"/>
              <w:rPr>
                <w:rFonts w:eastAsia="Calibri"/>
                <w:bCs/>
                <w:color w:val="000000"/>
                <w:sz w:val="20"/>
                <w:szCs w:val="20"/>
                <w:lang w:eastAsia="en-US"/>
              </w:rPr>
            </w:pPr>
            <w:r w:rsidRPr="007F2F1E">
              <w:rPr>
                <w:rFonts w:eastAsia="Calibri"/>
                <w:bCs/>
                <w:color w:val="000000"/>
                <w:sz w:val="20"/>
                <w:szCs w:val="20"/>
                <w:lang w:eastAsia="en-US"/>
              </w:rPr>
              <w:t xml:space="preserve">Citi komponenti: caurules, kvadrātveida stieņi, taisnstūra stieņi, plakantērauds. </w:t>
            </w:r>
          </w:p>
          <w:p w:rsidR="007F2F1E" w:rsidRPr="007F2F1E" w:rsidRDefault="007F2F1E" w:rsidP="007F2F1E">
            <w:pPr>
              <w:suppressAutoHyphens w:val="0"/>
              <w:spacing w:after="120"/>
              <w:jc w:val="both"/>
              <w:rPr>
                <w:rFonts w:eastAsia="Calibri"/>
                <w:bCs/>
                <w:color w:val="000000"/>
                <w:sz w:val="20"/>
                <w:szCs w:val="20"/>
                <w:lang w:eastAsia="en-US"/>
              </w:rPr>
            </w:pPr>
            <w:r w:rsidRPr="007F2F1E">
              <w:rPr>
                <w:rFonts w:eastAsia="Calibri"/>
                <w:bCs/>
                <w:color w:val="000000"/>
                <w:sz w:val="20"/>
                <w:szCs w:val="20"/>
                <w:lang w:eastAsia="en-US"/>
              </w:rPr>
              <w:t xml:space="preserve">Tērauda elementu aizsardzība pret koroziju: karsta cinkošana ar iegremdēšanu un pulverveida pārklājums. </w:t>
            </w:r>
          </w:p>
          <w:p w:rsidR="007F2F1E" w:rsidRPr="007F2F1E" w:rsidRDefault="007F2F1E" w:rsidP="007F2F1E">
            <w:pPr>
              <w:suppressAutoHyphens w:val="0"/>
              <w:spacing w:after="120"/>
              <w:jc w:val="both"/>
              <w:rPr>
                <w:rFonts w:eastAsia="Calibri"/>
                <w:bCs/>
                <w:color w:val="000000"/>
                <w:sz w:val="20"/>
                <w:szCs w:val="20"/>
                <w:lang w:eastAsia="en-US"/>
              </w:rPr>
            </w:pPr>
            <w:r w:rsidRPr="007F2F1E">
              <w:rPr>
                <w:rFonts w:eastAsia="Calibri"/>
                <w:bCs/>
                <w:color w:val="000000"/>
                <w:sz w:val="20"/>
                <w:szCs w:val="20"/>
                <w:lang w:eastAsia="en-US"/>
              </w:rPr>
              <w:t>Savienojumi (bultskrūves utt.): nerūsējošais tērauds AISI 304.</w: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 xml:space="preserve">Iekārtas sertifikāta numurs: </w:t>
            </w:r>
          </w:p>
          <w:p w:rsidR="007F2F1E" w:rsidRPr="007F2F1E" w:rsidRDefault="007F2F1E" w:rsidP="007F2F1E">
            <w:pPr>
              <w:suppressAutoHyphens w:val="0"/>
              <w:spacing w:after="120"/>
              <w:rPr>
                <w:rFonts w:eastAsia="Calibri"/>
                <w:bCs/>
                <w:color w:val="000000"/>
                <w:sz w:val="20"/>
                <w:szCs w:val="20"/>
                <w:lang w:eastAsia="en-US"/>
              </w:rPr>
            </w:pPr>
            <w:r w:rsidRPr="007F2F1E">
              <w:rPr>
                <w:rFonts w:eastAsia="Calibri"/>
                <w:bCs/>
                <w:color w:val="000000"/>
                <w:sz w:val="20"/>
                <w:szCs w:val="20"/>
                <w:lang w:eastAsia="en-US"/>
              </w:rPr>
              <w:t>Šūpoles: Z-NL-13-07-5301-05/700760</w:t>
            </w:r>
          </w:p>
          <w:p w:rsidR="007F2F1E" w:rsidRPr="007F2F1E" w:rsidRDefault="007F2F1E" w:rsidP="007F2F1E">
            <w:pPr>
              <w:suppressAutoHyphens w:val="0"/>
              <w:spacing w:after="120"/>
              <w:rPr>
                <w:rFonts w:eastAsia="Calibri"/>
                <w:bCs/>
                <w:color w:val="000000"/>
                <w:sz w:val="20"/>
                <w:szCs w:val="20"/>
                <w:lang w:eastAsia="en-US"/>
              </w:rPr>
            </w:pPr>
            <w:r w:rsidRPr="007F2F1E">
              <w:rPr>
                <w:rFonts w:eastAsia="Calibri"/>
                <w:bCs/>
                <w:color w:val="000000"/>
                <w:sz w:val="20"/>
                <w:szCs w:val="20"/>
                <w:lang w:eastAsia="en-US"/>
              </w:rPr>
              <w:t>Parastais sēdeklītis: 15/2016</w:t>
            </w:r>
          </w:p>
          <w:p w:rsidR="007F2F1E" w:rsidRPr="007F2F1E" w:rsidRDefault="007F2F1E" w:rsidP="007F2F1E">
            <w:pPr>
              <w:suppressAutoHyphens w:val="0"/>
              <w:spacing w:after="120"/>
              <w:rPr>
                <w:rFonts w:eastAsia="Calibri"/>
                <w:bCs/>
                <w:color w:val="000000"/>
                <w:sz w:val="20"/>
                <w:szCs w:val="20"/>
                <w:lang w:eastAsia="en-US"/>
              </w:rPr>
            </w:pPr>
            <w:r w:rsidRPr="007F2F1E">
              <w:rPr>
                <w:rFonts w:eastAsia="Calibri"/>
                <w:bCs/>
                <w:color w:val="000000"/>
                <w:sz w:val="20"/>
                <w:szCs w:val="20"/>
                <w:lang w:eastAsia="en-US"/>
              </w:rPr>
              <w:lastRenderedPageBreak/>
              <w:t>Sēdeklis-grozs: 16/2016</w:t>
            </w:r>
          </w:p>
          <w:p w:rsidR="007F2F1E" w:rsidRPr="007F2F1E" w:rsidRDefault="007F2F1E" w:rsidP="007F2F1E">
            <w:pPr>
              <w:suppressAutoHyphens w:val="0"/>
              <w:spacing w:after="120"/>
              <w:rPr>
                <w:rFonts w:eastAsia="Calibri"/>
                <w:bCs/>
                <w:color w:val="000000"/>
                <w:sz w:val="20"/>
                <w:szCs w:val="20"/>
                <w:lang w:eastAsia="en-US"/>
              </w:rPr>
            </w:pPr>
          </w:p>
          <w:p w:rsidR="007F2F1E" w:rsidRPr="007F2F1E" w:rsidRDefault="007F2F1E" w:rsidP="007F2F1E">
            <w:pPr>
              <w:suppressAutoHyphens w:val="0"/>
              <w:spacing w:after="120"/>
              <w:rPr>
                <w:rFonts w:eastAsia="Calibri"/>
                <w:bCs/>
                <w:i/>
                <w:color w:val="000000"/>
                <w:sz w:val="20"/>
                <w:szCs w:val="20"/>
                <w:highlight w:val="yellow"/>
                <w:lang w:eastAsia="en-US"/>
              </w:rPr>
            </w:pPr>
          </w:p>
        </w:tc>
        <w:tc>
          <w:tcPr>
            <w:tcW w:w="1136" w:type="pct"/>
          </w:tcPr>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lastRenderedPageBreak/>
              <w:t>garums – 2.987m</w:t>
            </w:r>
          </w:p>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t>platums- 1.57 m</w:t>
            </w:r>
          </w:p>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t>augstums- 2.383 m</w:t>
            </w:r>
          </w:p>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t>Maksimālais krišanas augstums –1.50 m</w:t>
            </w:r>
          </w:p>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t>Iekārtas vecuma grupa 3-14 gadi</w:t>
            </w:r>
          </w:p>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t xml:space="preserve">Lietotāju skaits 2 </w:t>
            </w:r>
          </w:p>
          <w:p w:rsidR="007F2F1E" w:rsidRPr="007F2F1E" w:rsidRDefault="007F2F1E" w:rsidP="007F2F1E">
            <w:pPr>
              <w:suppressAutoHyphens w:val="0"/>
              <w:autoSpaceDE w:val="0"/>
              <w:autoSpaceDN w:val="0"/>
              <w:adjustRightInd w:val="0"/>
              <w:rPr>
                <w:rFonts w:eastAsia="Calibri"/>
                <w:sz w:val="20"/>
                <w:szCs w:val="20"/>
                <w:lang w:eastAsia="lv-LV"/>
              </w:rPr>
            </w:pPr>
            <w:r>
              <w:rPr>
                <w:rFonts w:eastAsia="Calibri"/>
                <w:noProof/>
                <w:sz w:val="20"/>
                <w:szCs w:val="20"/>
                <w:lang w:val="ru-RU" w:eastAsia="ru-RU"/>
              </w:rPr>
              <w:drawing>
                <wp:inline distT="0" distB="0" distL="0" distR="0">
                  <wp:extent cx="1288415" cy="1296670"/>
                  <wp:effectExtent l="0" t="0" r="698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288415" cy="1296670"/>
                          </a:xfrm>
                          <a:prstGeom prst="rect">
                            <a:avLst/>
                          </a:prstGeom>
                          <a:noFill/>
                        </pic:spPr>
                      </pic:pic>
                    </a:graphicData>
                  </a:graphic>
                </wp:inline>
              </w:drawing>
            </w:r>
          </w:p>
          <w:p w:rsidR="007F2F1E" w:rsidRPr="007F2F1E" w:rsidRDefault="007F2F1E" w:rsidP="007F2F1E">
            <w:pPr>
              <w:jc w:val="center"/>
              <w:rPr>
                <w:rFonts w:eastAsia="Calibri"/>
                <w:sz w:val="20"/>
                <w:szCs w:val="20"/>
                <w:lang w:eastAsia="lv-LV"/>
              </w:rPr>
            </w:pPr>
            <w:r>
              <w:rPr>
                <w:rFonts w:eastAsia="Calibri"/>
                <w:noProof/>
                <w:sz w:val="20"/>
                <w:szCs w:val="20"/>
                <w:lang w:val="ru-RU" w:eastAsia="ru-RU"/>
              </w:rPr>
              <w:drawing>
                <wp:inline distT="0" distB="0" distL="0" distR="0">
                  <wp:extent cx="1759585" cy="1083945"/>
                  <wp:effectExtent l="0" t="0" r="0" b="190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759585" cy="1083945"/>
                          </a:xfrm>
                          <a:prstGeom prst="rect">
                            <a:avLst/>
                          </a:prstGeom>
                          <a:noFill/>
                        </pic:spPr>
                      </pic:pic>
                    </a:graphicData>
                  </a:graphic>
                </wp:inline>
              </w:drawing>
            </w:r>
          </w:p>
          <w:p w:rsidR="007F2F1E" w:rsidRPr="007F2F1E" w:rsidRDefault="007F2F1E" w:rsidP="007F2F1E">
            <w:pPr>
              <w:rPr>
                <w:rFonts w:eastAsia="Calibri"/>
                <w:b/>
                <w:sz w:val="20"/>
                <w:szCs w:val="20"/>
                <w:lang w:eastAsia="lv-LV"/>
              </w:rPr>
            </w:pPr>
            <w:r w:rsidRPr="007F2F1E">
              <w:rPr>
                <w:rFonts w:eastAsia="Calibri"/>
                <w:b/>
                <w:sz w:val="20"/>
                <w:szCs w:val="20"/>
                <w:lang w:eastAsia="lv-LV"/>
              </w:rPr>
              <w:t>Sēdeklītis parastais nr.</w:t>
            </w:r>
            <w:r w:rsidRPr="007F2F1E">
              <w:rPr>
                <w:rFonts w:eastAsia="Calibri"/>
                <w:b/>
                <w:bCs/>
                <w:color w:val="000000"/>
                <w:sz w:val="20"/>
                <w:szCs w:val="20"/>
                <w:lang w:eastAsia="en-US"/>
              </w:rPr>
              <w:t>9001</w:t>
            </w:r>
          </w:p>
          <w:p w:rsidR="007F2F1E" w:rsidRPr="007F2F1E" w:rsidRDefault="007F2F1E" w:rsidP="007F2F1E">
            <w:pPr>
              <w:rPr>
                <w:rFonts w:eastAsia="Calibri"/>
                <w:sz w:val="20"/>
                <w:szCs w:val="20"/>
                <w:lang w:eastAsia="lv-LV"/>
              </w:rPr>
            </w:pPr>
            <w:r>
              <w:rPr>
                <w:rFonts w:eastAsia="Calibri"/>
                <w:noProof/>
                <w:sz w:val="20"/>
                <w:szCs w:val="20"/>
                <w:lang w:val="ru-RU" w:eastAsia="ru-RU"/>
              </w:rPr>
              <w:drawing>
                <wp:anchor distT="0" distB="0" distL="114300" distR="114300" simplePos="0" relativeHeight="251661312" behindDoc="1" locked="0" layoutInCell="1" allowOverlap="1">
                  <wp:simplePos x="0" y="0"/>
                  <wp:positionH relativeFrom="column">
                    <wp:posOffset>310515</wp:posOffset>
                  </wp:positionH>
                  <wp:positionV relativeFrom="paragraph">
                    <wp:posOffset>79375</wp:posOffset>
                  </wp:positionV>
                  <wp:extent cx="1386840" cy="1084580"/>
                  <wp:effectExtent l="0" t="0" r="3810" b="1270"/>
                  <wp:wrapThrough wrapText="bothSides">
                    <wp:wrapPolygon edited="0">
                      <wp:start x="0" y="0"/>
                      <wp:lineTo x="0" y="21246"/>
                      <wp:lineTo x="21363" y="21246"/>
                      <wp:lineTo x="21363" y="0"/>
                      <wp:lineTo x="0" y="0"/>
                    </wp:wrapPolygon>
                  </wp:wrapThrough>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386840" cy="1084580"/>
                          </a:xfrm>
                          <a:prstGeom prst="rect">
                            <a:avLst/>
                          </a:prstGeom>
                          <a:noFill/>
                        </pic:spPr>
                      </pic:pic>
                    </a:graphicData>
                  </a:graphic>
                  <wp14:sizeRelH relativeFrom="page">
                    <wp14:pctWidth>0</wp14:pctWidth>
                  </wp14:sizeRelH>
                  <wp14:sizeRelV relativeFrom="page">
                    <wp14:pctHeight>0</wp14:pctHeight>
                  </wp14:sizeRelV>
                </wp:anchor>
              </w:drawing>
            </w: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r w:rsidRPr="007F2F1E">
              <w:rPr>
                <w:rFonts w:eastAsia="Calibri"/>
                <w:sz w:val="20"/>
                <w:szCs w:val="20"/>
                <w:lang w:eastAsia="lv-LV"/>
              </w:rPr>
              <w:t>Vienvietīgs šūpoles stiprinājums.</w:t>
            </w:r>
          </w:p>
          <w:p w:rsidR="007F2F1E" w:rsidRPr="007F2F1E" w:rsidRDefault="007F2F1E" w:rsidP="007F2F1E">
            <w:pPr>
              <w:rPr>
                <w:rFonts w:eastAsia="Calibri"/>
                <w:sz w:val="20"/>
                <w:szCs w:val="20"/>
                <w:lang w:eastAsia="lv-LV"/>
              </w:rPr>
            </w:pPr>
            <w:r w:rsidRPr="007F2F1E">
              <w:rPr>
                <w:rFonts w:eastAsia="Calibri"/>
                <w:sz w:val="20"/>
                <w:szCs w:val="20"/>
                <w:lang w:eastAsia="lv-LV"/>
              </w:rPr>
              <w:t>Karsti cinkotas ķēdes.</w:t>
            </w:r>
          </w:p>
          <w:p w:rsidR="007F2F1E" w:rsidRPr="007F2F1E" w:rsidRDefault="007F2F1E" w:rsidP="007F2F1E">
            <w:pPr>
              <w:rPr>
                <w:rFonts w:eastAsia="Calibri"/>
                <w:sz w:val="20"/>
                <w:szCs w:val="20"/>
                <w:lang w:eastAsia="lv-LV"/>
              </w:rPr>
            </w:pPr>
            <w:r w:rsidRPr="007F2F1E">
              <w:rPr>
                <w:rFonts w:eastAsia="Calibri"/>
                <w:sz w:val="20"/>
                <w:szCs w:val="20"/>
                <w:lang w:eastAsia="lv-LV"/>
              </w:rPr>
              <w:t>Gumijas sēdeklis.</w:t>
            </w:r>
          </w:p>
          <w:p w:rsidR="007F2F1E" w:rsidRPr="007F2F1E" w:rsidRDefault="007F2F1E" w:rsidP="007F2F1E">
            <w:pPr>
              <w:rPr>
                <w:rFonts w:eastAsia="Calibri"/>
                <w:sz w:val="20"/>
                <w:szCs w:val="20"/>
                <w:lang w:eastAsia="lv-LV"/>
              </w:rPr>
            </w:pPr>
            <w:r w:rsidRPr="007F2F1E">
              <w:rPr>
                <w:rFonts w:eastAsia="Calibri"/>
                <w:sz w:val="20"/>
                <w:szCs w:val="20"/>
                <w:lang w:eastAsia="lv-LV"/>
              </w:rPr>
              <w:t xml:space="preserve">Sēdeklim ir nepieciešamais sertifikāts un tas atbilst higiēnas prasībām.    </w:t>
            </w:r>
          </w:p>
          <w:p w:rsidR="007F2F1E" w:rsidRPr="007F2F1E" w:rsidRDefault="007F2F1E" w:rsidP="007F2F1E">
            <w:pPr>
              <w:rPr>
                <w:rFonts w:eastAsia="Calibri"/>
                <w:sz w:val="20"/>
                <w:szCs w:val="20"/>
                <w:lang w:eastAsia="lv-LV"/>
              </w:rPr>
            </w:pPr>
          </w:p>
          <w:p w:rsidR="007F2F1E" w:rsidRPr="007F2F1E" w:rsidRDefault="007F2F1E" w:rsidP="007F2F1E">
            <w:pPr>
              <w:rPr>
                <w:rFonts w:eastAsia="Calibri"/>
                <w:b/>
                <w:sz w:val="20"/>
                <w:szCs w:val="20"/>
                <w:lang w:eastAsia="lv-LV"/>
              </w:rPr>
            </w:pPr>
            <w:r w:rsidRPr="007F2F1E">
              <w:rPr>
                <w:rFonts w:eastAsia="Calibri"/>
                <w:b/>
                <w:sz w:val="20"/>
                <w:szCs w:val="20"/>
                <w:lang w:eastAsia="lv-LV"/>
              </w:rPr>
              <w:lastRenderedPageBreak/>
              <w:t>Sēdeklis-grozs nr.9003</w:t>
            </w:r>
          </w:p>
          <w:p w:rsidR="007F2F1E" w:rsidRPr="007F2F1E" w:rsidRDefault="007F2F1E" w:rsidP="007F2F1E">
            <w:pPr>
              <w:rPr>
                <w:rFonts w:eastAsia="Calibri"/>
                <w:sz w:val="20"/>
                <w:szCs w:val="20"/>
                <w:lang w:eastAsia="lv-LV"/>
              </w:rPr>
            </w:pPr>
            <w:r>
              <w:rPr>
                <w:rFonts w:eastAsia="Calibri"/>
                <w:noProof/>
                <w:sz w:val="20"/>
                <w:szCs w:val="20"/>
                <w:lang w:val="ru-RU" w:eastAsia="ru-RU"/>
              </w:rPr>
              <w:drawing>
                <wp:inline distT="0" distB="0" distL="0" distR="0">
                  <wp:extent cx="1917700" cy="1200785"/>
                  <wp:effectExtent l="0" t="0" r="635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917700" cy="1200785"/>
                          </a:xfrm>
                          <a:prstGeom prst="rect">
                            <a:avLst/>
                          </a:prstGeom>
                          <a:noFill/>
                        </pic:spPr>
                      </pic:pic>
                    </a:graphicData>
                  </a:graphic>
                </wp:inline>
              </w:drawing>
            </w: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r w:rsidRPr="007F2F1E">
              <w:rPr>
                <w:rFonts w:eastAsia="Calibri"/>
                <w:sz w:val="20"/>
                <w:szCs w:val="20"/>
                <w:lang w:eastAsia="lv-LV"/>
              </w:rPr>
              <w:t>Vienvietīgs šūpoles stiprinājums.</w:t>
            </w:r>
          </w:p>
          <w:p w:rsidR="007F2F1E" w:rsidRPr="007F2F1E" w:rsidRDefault="007F2F1E" w:rsidP="007F2F1E">
            <w:pPr>
              <w:rPr>
                <w:rFonts w:eastAsia="Calibri"/>
                <w:sz w:val="20"/>
                <w:szCs w:val="20"/>
                <w:lang w:eastAsia="lv-LV"/>
              </w:rPr>
            </w:pPr>
            <w:r w:rsidRPr="007F2F1E">
              <w:rPr>
                <w:rFonts w:eastAsia="Calibri"/>
                <w:sz w:val="20"/>
                <w:szCs w:val="20"/>
                <w:lang w:eastAsia="lv-LV"/>
              </w:rPr>
              <w:t>Karsti cinkotas ķēdes.</w:t>
            </w:r>
          </w:p>
          <w:p w:rsidR="007F2F1E" w:rsidRPr="007F2F1E" w:rsidRDefault="007F2F1E" w:rsidP="007F2F1E">
            <w:pPr>
              <w:rPr>
                <w:rFonts w:eastAsia="Calibri"/>
                <w:sz w:val="20"/>
                <w:szCs w:val="20"/>
                <w:lang w:eastAsia="lv-LV"/>
              </w:rPr>
            </w:pPr>
            <w:r w:rsidRPr="007F2F1E">
              <w:rPr>
                <w:rFonts w:eastAsia="Calibri"/>
                <w:sz w:val="20"/>
                <w:szCs w:val="20"/>
                <w:lang w:eastAsia="lv-LV"/>
              </w:rPr>
              <w:t>Groziņa tipa gumijas sēdeklis, aizverams ar ķēdīti.</w:t>
            </w:r>
          </w:p>
          <w:p w:rsidR="007F2F1E" w:rsidRPr="007F2F1E" w:rsidRDefault="007F2F1E" w:rsidP="007F2F1E">
            <w:pPr>
              <w:rPr>
                <w:rFonts w:eastAsia="Calibri"/>
                <w:sz w:val="20"/>
                <w:szCs w:val="20"/>
                <w:lang w:eastAsia="lv-LV"/>
              </w:rPr>
            </w:pPr>
            <w:r w:rsidRPr="007F2F1E">
              <w:rPr>
                <w:rFonts w:eastAsia="Calibri"/>
                <w:sz w:val="20"/>
                <w:szCs w:val="20"/>
                <w:lang w:eastAsia="lv-LV"/>
              </w:rPr>
              <w:t xml:space="preserve">Sēdeklim ir nepieciešamais sertifikāts un tas atbilst higiēnas prasībām.    </w:t>
            </w:r>
          </w:p>
          <w:p w:rsidR="007F2F1E" w:rsidRPr="007F2F1E" w:rsidRDefault="007F2F1E" w:rsidP="007F2F1E">
            <w:pPr>
              <w:rPr>
                <w:rFonts w:eastAsia="Calibri"/>
                <w:sz w:val="20"/>
                <w:szCs w:val="20"/>
                <w:lang w:eastAsia="lv-LV"/>
              </w:rPr>
            </w:pPr>
          </w:p>
        </w:tc>
        <w:tc>
          <w:tcPr>
            <w:tcW w:w="522" w:type="pct"/>
          </w:tcPr>
          <w:p w:rsidR="007F2F1E" w:rsidRPr="007F2F1E" w:rsidRDefault="007F2F1E" w:rsidP="007F2F1E">
            <w:pPr>
              <w:suppressAutoHyphens w:val="0"/>
              <w:spacing w:after="200" w:line="276" w:lineRule="auto"/>
              <w:jc w:val="center"/>
              <w:rPr>
                <w:rFonts w:eastAsia="Calibri"/>
                <w:bCs/>
                <w:color w:val="000000"/>
                <w:sz w:val="20"/>
                <w:szCs w:val="20"/>
                <w:lang w:eastAsia="en-US"/>
              </w:rPr>
            </w:pPr>
            <w:r w:rsidRPr="007F2F1E">
              <w:rPr>
                <w:rFonts w:eastAsia="Calibri"/>
                <w:bCs/>
                <w:color w:val="000000"/>
                <w:sz w:val="20"/>
                <w:szCs w:val="20"/>
                <w:lang w:eastAsia="en-US"/>
              </w:rPr>
              <w:lastRenderedPageBreak/>
              <w:t>18.5 m</w:t>
            </w:r>
            <w:r w:rsidRPr="007F2F1E">
              <w:rPr>
                <w:rFonts w:eastAsia="Calibri"/>
                <w:bCs/>
                <w:color w:val="000000"/>
                <w:sz w:val="20"/>
                <w:szCs w:val="20"/>
                <w:vertAlign w:val="superscript"/>
                <w:lang w:eastAsia="en-US"/>
              </w:rPr>
              <w:t>2</w:t>
            </w:r>
          </w:p>
        </w:tc>
        <w:tc>
          <w:tcPr>
            <w:tcW w:w="464" w:type="pct"/>
          </w:tcPr>
          <w:p w:rsidR="007F2F1E" w:rsidRPr="007F2F1E" w:rsidRDefault="007F2F1E" w:rsidP="007F2F1E">
            <w:pPr>
              <w:suppressAutoHyphens w:val="0"/>
              <w:spacing w:after="200" w:line="276" w:lineRule="auto"/>
              <w:jc w:val="center"/>
              <w:rPr>
                <w:rFonts w:eastAsia="Calibri"/>
                <w:bCs/>
                <w:color w:val="000000"/>
                <w:sz w:val="20"/>
                <w:szCs w:val="20"/>
                <w:lang w:eastAsia="en-US"/>
              </w:rPr>
            </w:pPr>
            <w:r w:rsidRPr="007F2F1E">
              <w:rPr>
                <w:rFonts w:eastAsia="Calibri"/>
                <w:bCs/>
                <w:color w:val="000000"/>
                <w:sz w:val="20"/>
                <w:szCs w:val="20"/>
                <w:lang w:eastAsia="en-US"/>
              </w:rPr>
              <w:t>gab.</w:t>
            </w:r>
          </w:p>
        </w:tc>
        <w:tc>
          <w:tcPr>
            <w:tcW w:w="431" w:type="pct"/>
          </w:tcPr>
          <w:p w:rsidR="007F2F1E" w:rsidRPr="007F2F1E" w:rsidRDefault="007F2F1E" w:rsidP="007F2F1E">
            <w:pPr>
              <w:suppressAutoHyphens w:val="0"/>
              <w:spacing w:after="200" w:line="276" w:lineRule="auto"/>
              <w:jc w:val="center"/>
              <w:rPr>
                <w:rFonts w:eastAsia="Calibri"/>
                <w:b/>
                <w:bCs/>
                <w:color w:val="000000"/>
                <w:sz w:val="20"/>
                <w:szCs w:val="20"/>
                <w:lang w:eastAsia="en-US"/>
              </w:rPr>
            </w:pPr>
            <w:r w:rsidRPr="007F2F1E">
              <w:rPr>
                <w:rFonts w:eastAsia="Calibri"/>
                <w:b/>
                <w:bCs/>
                <w:color w:val="000000"/>
                <w:sz w:val="20"/>
                <w:szCs w:val="20"/>
                <w:lang w:eastAsia="en-US"/>
              </w:rPr>
              <w:t>1</w:t>
            </w:r>
          </w:p>
        </w:tc>
        <w:tc>
          <w:tcPr>
            <w:tcW w:w="351" w:type="pct"/>
          </w:tcPr>
          <w:p w:rsidR="007F2F1E" w:rsidRPr="007F2F1E" w:rsidRDefault="007F2F1E" w:rsidP="007F2F1E">
            <w:pPr>
              <w:suppressAutoHyphens w:val="0"/>
              <w:spacing w:after="200" w:line="276" w:lineRule="auto"/>
              <w:jc w:val="center"/>
              <w:rPr>
                <w:rFonts w:eastAsia="Calibri"/>
                <w:b/>
                <w:bCs/>
                <w:color w:val="000000"/>
                <w:sz w:val="20"/>
                <w:szCs w:val="20"/>
                <w:lang w:eastAsia="en-US"/>
              </w:rPr>
            </w:pPr>
          </w:p>
        </w:tc>
      </w:tr>
      <w:tr w:rsidR="007F2F1E" w:rsidRPr="007F2F1E" w:rsidTr="006E1B85">
        <w:trPr>
          <w:trHeight w:val="533"/>
        </w:trPr>
        <w:tc>
          <w:tcPr>
            <w:tcW w:w="232" w:type="pct"/>
          </w:tcPr>
          <w:p w:rsidR="007F2F1E" w:rsidRPr="007F2F1E" w:rsidRDefault="007F2F1E" w:rsidP="007F2F1E">
            <w:pPr>
              <w:suppressAutoHyphens w:val="0"/>
              <w:spacing w:after="200" w:line="276" w:lineRule="auto"/>
              <w:jc w:val="center"/>
              <w:rPr>
                <w:rFonts w:eastAsia="Calibri"/>
                <w:b/>
                <w:bCs/>
                <w:color w:val="000000"/>
                <w:sz w:val="20"/>
                <w:szCs w:val="20"/>
                <w:lang w:eastAsia="en-US"/>
              </w:rPr>
            </w:pPr>
            <w:r w:rsidRPr="007F2F1E">
              <w:rPr>
                <w:rFonts w:eastAsia="Calibri"/>
                <w:b/>
                <w:bCs/>
                <w:color w:val="000000"/>
                <w:sz w:val="20"/>
                <w:szCs w:val="20"/>
                <w:lang w:eastAsia="en-US"/>
              </w:rPr>
              <w:lastRenderedPageBreak/>
              <w:t>7.</w:t>
            </w:r>
          </w:p>
        </w:tc>
        <w:tc>
          <w:tcPr>
            <w:tcW w:w="523" w:type="pct"/>
          </w:tcPr>
          <w:p w:rsidR="007F2F1E" w:rsidRPr="007F2F1E" w:rsidRDefault="007F2F1E" w:rsidP="007F2F1E">
            <w:pPr>
              <w:suppressAutoHyphens w:val="0"/>
              <w:spacing w:line="276" w:lineRule="auto"/>
              <w:rPr>
                <w:i/>
                <w:sz w:val="20"/>
                <w:szCs w:val="20"/>
              </w:rPr>
            </w:pPr>
          </w:p>
          <w:p w:rsidR="007F2F1E" w:rsidRPr="007F2F1E" w:rsidRDefault="007F2F1E" w:rsidP="007F2F1E">
            <w:pPr>
              <w:suppressAutoHyphens w:val="0"/>
              <w:spacing w:line="276" w:lineRule="auto"/>
              <w:rPr>
                <w:i/>
                <w:sz w:val="20"/>
                <w:szCs w:val="20"/>
              </w:rPr>
            </w:pPr>
            <w:r w:rsidRPr="007F2F1E">
              <w:rPr>
                <w:i/>
                <w:sz w:val="20"/>
                <w:szCs w:val="20"/>
              </w:rPr>
              <w:t>Informācijas stends</w:t>
            </w:r>
          </w:p>
        </w:tc>
        <w:tc>
          <w:tcPr>
            <w:tcW w:w="1341" w:type="pct"/>
          </w:tcPr>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Piedāvātās iekārtas krāsains attēls:</w:t>
            </w:r>
          </w:p>
          <w:p w:rsidR="007F2F1E" w:rsidRPr="007F2F1E" w:rsidRDefault="007F2F1E" w:rsidP="007F2F1E">
            <w:pPr>
              <w:suppressAutoHyphens w:val="0"/>
              <w:spacing w:after="120"/>
              <w:rPr>
                <w:rFonts w:eastAsia="Calibri"/>
                <w:b/>
                <w:bCs/>
                <w:color w:val="000000"/>
                <w:sz w:val="20"/>
                <w:szCs w:val="20"/>
                <w:lang w:eastAsia="en-US"/>
              </w:rPr>
            </w:pPr>
            <w:r>
              <w:rPr>
                <w:rFonts w:eastAsia="Calibri"/>
                <w:b/>
                <w:bCs/>
                <w:noProof/>
                <w:color w:val="000000"/>
                <w:sz w:val="20"/>
                <w:szCs w:val="20"/>
                <w:lang w:val="ru-RU" w:eastAsia="ru-RU"/>
              </w:rPr>
              <w:drawing>
                <wp:anchor distT="0" distB="0" distL="114300" distR="114300" simplePos="0" relativeHeight="251662336" behindDoc="1" locked="0" layoutInCell="1" allowOverlap="1">
                  <wp:simplePos x="0" y="0"/>
                  <wp:positionH relativeFrom="column">
                    <wp:posOffset>429895</wp:posOffset>
                  </wp:positionH>
                  <wp:positionV relativeFrom="paragraph">
                    <wp:posOffset>132715</wp:posOffset>
                  </wp:positionV>
                  <wp:extent cx="676275" cy="1169035"/>
                  <wp:effectExtent l="0" t="0" r="9525" b="0"/>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76275" cy="1169035"/>
                          </a:xfrm>
                          <a:prstGeom prst="rect">
                            <a:avLst/>
                          </a:prstGeom>
                          <a:noFill/>
                        </pic:spPr>
                      </pic:pic>
                    </a:graphicData>
                  </a:graphic>
                  <wp14:sizeRelH relativeFrom="page">
                    <wp14:pctWidth>0</wp14:pctWidth>
                  </wp14:sizeRelH>
                  <wp14:sizeRelV relativeFrom="page">
                    <wp14:pctHeight>0</wp14:pctHeight>
                  </wp14:sizeRelV>
                </wp:anchor>
              </w:drawing>
            </w:r>
          </w:p>
          <w:p w:rsidR="007F2F1E" w:rsidRPr="007F2F1E" w:rsidRDefault="007F2F1E" w:rsidP="007F2F1E">
            <w:pPr>
              <w:suppressAutoHyphens w:val="0"/>
              <w:spacing w:after="120"/>
              <w:rPr>
                <w:rFonts w:eastAsia="Calibri"/>
                <w:b/>
                <w:bCs/>
                <w:color w:val="000000"/>
                <w:sz w:val="20"/>
                <w:szCs w:val="20"/>
                <w:lang w:eastAsia="en-US"/>
              </w:rPr>
            </w:pPr>
          </w:p>
          <w:p w:rsidR="007F2F1E" w:rsidRPr="007F2F1E" w:rsidRDefault="007F2F1E" w:rsidP="007F2F1E">
            <w:pPr>
              <w:suppressAutoHyphens w:val="0"/>
              <w:spacing w:after="120"/>
              <w:rPr>
                <w:rFonts w:eastAsia="Calibri"/>
                <w:b/>
                <w:bCs/>
                <w:color w:val="000000"/>
                <w:sz w:val="20"/>
                <w:szCs w:val="20"/>
                <w:lang w:eastAsia="en-US"/>
              </w:rPr>
            </w:pPr>
          </w:p>
          <w:p w:rsidR="007F2F1E" w:rsidRPr="007F2F1E" w:rsidRDefault="007F2F1E" w:rsidP="007F2F1E">
            <w:pPr>
              <w:suppressAutoHyphens w:val="0"/>
              <w:spacing w:after="120"/>
              <w:rPr>
                <w:rFonts w:eastAsia="Calibri"/>
                <w:b/>
                <w:bCs/>
                <w:color w:val="000000"/>
                <w:sz w:val="20"/>
                <w:szCs w:val="20"/>
                <w:lang w:eastAsia="en-US"/>
              </w:rPr>
            </w:pPr>
          </w:p>
          <w:p w:rsidR="007F2F1E" w:rsidRPr="007F2F1E" w:rsidRDefault="007F2F1E" w:rsidP="007F2F1E">
            <w:pPr>
              <w:suppressAutoHyphens w:val="0"/>
              <w:spacing w:after="120"/>
              <w:rPr>
                <w:rFonts w:eastAsia="Calibri"/>
                <w:b/>
                <w:bCs/>
                <w:color w:val="000000"/>
                <w:sz w:val="20"/>
                <w:szCs w:val="20"/>
                <w:lang w:eastAsia="en-US"/>
              </w:rPr>
            </w:pPr>
          </w:p>
          <w:p w:rsidR="007F2F1E" w:rsidRPr="007F2F1E" w:rsidRDefault="007F2F1E" w:rsidP="007F2F1E">
            <w:pPr>
              <w:suppressAutoHyphens w:val="0"/>
              <w:spacing w:after="120"/>
              <w:rPr>
                <w:rFonts w:eastAsia="Calibri"/>
                <w:b/>
                <w:bCs/>
                <w:color w:val="000000"/>
                <w:sz w:val="20"/>
                <w:szCs w:val="20"/>
                <w:lang w:eastAsia="en-US"/>
              </w:rPr>
            </w:pPr>
          </w:p>
          <w:p w:rsidR="007F2F1E" w:rsidRPr="007F2F1E" w:rsidRDefault="007F2F1E" w:rsidP="007F2F1E">
            <w:pPr>
              <w:suppressAutoHyphens w:val="0"/>
              <w:rPr>
                <w:rFonts w:eastAsia="Calibri"/>
                <w:b/>
                <w:bCs/>
                <w:color w:val="000000"/>
                <w:sz w:val="20"/>
                <w:szCs w:val="20"/>
                <w:lang w:eastAsia="en-US"/>
              </w:rPr>
            </w:pPr>
            <w:r w:rsidRPr="007F2F1E">
              <w:rPr>
                <w:rFonts w:eastAsia="Calibri"/>
                <w:b/>
                <w:bCs/>
                <w:color w:val="000000"/>
                <w:sz w:val="20"/>
                <w:szCs w:val="20"/>
                <w:lang w:eastAsia="en-US"/>
              </w:rPr>
              <w:t xml:space="preserve">Iekārtas ražotājs </w:t>
            </w:r>
            <w:r w:rsidRPr="007F2F1E">
              <w:rPr>
                <w:rFonts w:eastAsia="Calibri"/>
                <w:bCs/>
                <w:color w:val="000000"/>
                <w:sz w:val="20"/>
                <w:szCs w:val="20"/>
                <w:lang w:eastAsia="en-US"/>
              </w:rPr>
              <w:t xml:space="preserve">NOVUM </w:t>
            </w:r>
            <w:r w:rsidRPr="007F2F1E">
              <w:rPr>
                <w:rFonts w:eastAsia="Calibri"/>
                <w:b/>
                <w:bCs/>
                <w:color w:val="000000"/>
                <w:sz w:val="20"/>
                <w:szCs w:val="20"/>
                <w:lang w:eastAsia="en-US"/>
              </w:rPr>
              <w:t xml:space="preserve">un nosaukums: </w:t>
            </w:r>
            <w:r w:rsidRPr="007F2F1E">
              <w:rPr>
                <w:rFonts w:eastAsia="Calibri"/>
                <w:bCs/>
                <w:color w:val="000000"/>
                <w:sz w:val="20"/>
                <w:szCs w:val="20"/>
                <w:lang w:eastAsia="en-US"/>
              </w:rPr>
              <w:t>Informācijas plāksne</w:t>
            </w:r>
            <w:r w:rsidRPr="007F2F1E">
              <w:rPr>
                <w:rFonts w:eastAsia="Calibri"/>
                <w:b/>
                <w:bCs/>
                <w:color w:val="000000"/>
                <w:sz w:val="20"/>
                <w:szCs w:val="20"/>
                <w:lang w:eastAsia="en-US"/>
              </w:rPr>
              <w:t xml:space="preserve"> </w:t>
            </w:r>
          </w:p>
          <w:p w:rsidR="007F2F1E" w:rsidRPr="007F2F1E" w:rsidRDefault="007F2F1E" w:rsidP="007F2F1E">
            <w:pPr>
              <w:suppressAutoHyphens w:val="0"/>
              <w:rPr>
                <w:rFonts w:eastAsia="Calibri"/>
                <w:b/>
                <w:bCs/>
                <w:color w:val="000000"/>
                <w:sz w:val="20"/>
                <w:szCs w:val="20"/>
                <w:lang w:eastAsia="en-US"/>
              </w:rPr>
            </w:pPr>
            <w:r w:rsidRPr="007F2F1E">
              <w:rPr>
                <w:rFonts w:eastAsia="Calibri"/>
                <w:b/>
                <w:bCs/>
                <w:color w:val="000000"/>
                <w:sz w:val="20"/>
                <w:szCs w:val="20"/>
                <w:lang w:eastAsia="en-US"/>
              </w:rPr>
              <w:t xml:space="preserve">Iekārtas kods: </w:t>
            </w:r>
            <w:r w:rsidRPr="007F2F1E">
              <w:rPr>
                <w:rFonts w:eastAsia="Calibri"/>
                <w:bCs/>
                <w:color w:val="000000"/>
                <w:sz w:val="20"/>
                <w:szCs w:val="20"/>
                <w:lang w:eastAsia="en-US"/>
              </w:rPr>
              <w:t>5305MP</w:t>
            </w:r>
          </w:p>
          <w:p w:rsidR="007F2F1E" w:rsidRPr="007F2F1E" w:rsidRDefault="007F2F1E" w:rsidP="007F2F1E">
            <w:pPr>
              <w:suppressAutoHyphens w:val="0"/>
              <w:rPr>
                <w:rFonts w:eastAsia="Calibri"/>
                <w:b/>
                <w:bCs/>
                <w:color w:val="000000"/>
                <w:sz w:val="20"/>
                <w:szCs w:val="20"/>
                <w:lang w:eastAsia="en-US"/>
              </w:rPr>
            </w:pPr>
            <w:r w:rsidRPr="007F2F1E">
              <w:rPr>
                <w:rFonts w:eastAsia="Calibri"/>
                <w:b/>
                <w:bCs/>
                <w:color w:val="000000"/>
                <w:sz w:val="20"/>
                <w:szCs w:val="20"/>
                <w:lang w:eastAsia="en-US"/>
              </w:rPr>
              <w:t>Iekārtas funkcionālie elementi:</w:t>
            </w:r>
          </w:p>
          <w:p w:rsidR="007F2F1E" w:rsidRPr="007F2F1E" w:rsidRDefault="007F2F1E" w:rsidP="007F2F1E">
            <w:pPr>
              <w:suppressAutoHyphens w:val="0"/>
              <w:jc w:val="both"/>
              <w:rPr>
                <w:rFonts w:eastAsia="Calibri"/>
                <w:bCs/>
                <w:color w:val="000000"/>
                <w:sz w:val="20"/>
                <w:szCs w:val="20"/>
                <w:lang w:eastAsia="en-US"/>
              </w:rPr>
            </w:pPr>
            <w:r w:rsidRPr="007F2F1E">
              <w:rPr>
                <w:rFonts w:eastAsia="Calibri"/>
                <w:bCs/>
                <w:color w:val="000000"/>
                <w:sz w:val="20"/>
                <w:szCs w:val="20"/>
                <w:lang w:eastAsia="en-US"/>
              </w:rPr>
              <w:t>Plāksnes konstrukcija izgatavota no lokā izliektas tērauda caurules.</w:t>
            </w:r>
          </w:p>
          <w:p w:rsidR="007F2F1E" w:rsidRPr="007F2F1E" w:rsidRDefault="007F2F1E" w:rsidP="007F2F1E">
            <w:pPr>
              <w:suppressAutoHyphens w:val="0"/>
              <w:jc w:val="both"/>
              <w:rPr>
                <w:rFonts w:eastAsia="Calibri"/>
                <w:bCs/>
                <w:color w:val="000000"/>
                <w:sz w:val="20"/>
                <w:szCs w:val="20"/>
                <w:lang w:eastAsia="en-US"/>
              </w:rPr>
            </w:pPr>
            <w:r w:rsidRPr="007F2F1E">
              <w:rPr>
                <w:rFonts w:eastAsia="Calibri"/>
                <w:bCs/>
                <w:color w:val="000000"/>
                <w:sz w:val="20"/>
                <w:szCs w:val="20"/>
                <w:lang w:eastAsia="en-US"/>
              </w:rPr>
              <w:t>Nesošajai caurulei piemetinātas divas caurules.</w:t>
            </w:r>
          </w:p>
          <w:p w:rsidR="007F2F1E" w:rsidRPr="007F2F1E" w:rsidRDefault="007F2F1E" w:rsidP="007F2F1E">
            <w:pPr>
              <w:suppressAutoHyphens w:val="0"/>
              <w:jc w:val="both"/>
              <w:rPr>
                <w:rFonts w:eastAsia="Calibri"/>
                <w:bCs/>
                <w:color w:val="000000"/>
                <w:sz w:val="20"/>
                <w:szCs w:val="20"/>
                <w:lang w:eastAsia="en-US"/>
              </w:rPr>
            </w:pPr>
            <w:r w:rsidRPr="007F2F1E">
              <w:rPr>
                <w:rFonts w:eastAsia="Calibri"/>
                <w:bCs/>
                <w:color w:val="000000"/>
                <w:sz w:val="20"/>
                <w:szCs w:val="20"/>
                <w:lang w:eastAsia="en-US"/>
              </w:rPr>
              <w:t>Plāksne izgatavota no metāla loksnes.</w:t>
            </w:r>
          </w:p>
          <w:p w:rsidR="007F2F1E" w:rsidRPr="007F2F1E" w:rsidRDefault="007F2F1E" w:rsidP="007F2F1E">
            <w:pPr>
              <w:suppressAutoHyphens w:val="0"/>
              <w:jc w:val="both"/>
              <w:rPr>
                <w:rFonts w:eastAsia="Calibri"/>
                <w:bCs/>
                <w:color w:val="000000"/>
                <w:sz w:val="20"/>
                <w:szCs w:val="20"/>
                <w:lang w:eastAsia="en-US"/>
              </w:rPr>
            </w:pPr>
            <w:r w:rsidRPr="007F2F1E">
              <w:rPr>
                <w:rFonts w:eastAsia="Calibri"/>
                <w:b/>
                <w:bCs/>
                <w:color w:val="000000"/>
                <w:sz w:val="20"/>
                <w:szCs w:val="20"/>
                <w:lang w:eastAsia="en-US"/>
              </w:rPr>
              <w:lastRenderedPageBreak/>
              <w:t>Iekārtas materiālu apraksts:</w:t>
            </w:r>
            <w:r w:rsidRPr="007F2F1E">
              <w:rPr>
                <w:rFonts w:eastAsia="Calibri"/>
                <w:bCs/>
                <w:color w:val="000000"/>
                <w:sz w:val="20"/>
                <w:szCs w:val="20"/>
                <w:lang w:eastAsia="en-US"/>
              </w:rPr>
              <w:t xml:space="preserve"> </w:t>
            </w:r>
          </w:p>
          <w:p w:rsidR="007F2F1E" w:rsidRPr="007F2F1E" w:rsidRDefault="007F2F1E" w:rsidP="007F2F1E">
            <w:pPr>
              <w:suppressAutoHyphens w:val="0"/>
              <w:jc w:val="both"/>
              <w:rPr>
                <w:rFonts w:eastAsia="Calibri"/>
                <w:bCs/>
                <w:color w:val="000000"/>
                <w:sz w:val="20"/>
                <w:szCs w:val="20"/>
                <w:lang w:eastAsia="en-US"/>
              </w:rPr>
            </w:pPr>
            <w:r w:rsidRPr="007F2F1E">
              <w:rPr>
                <w:rFonts w:eastAsia="Calibri"/>
                <w:bCs/>
                <w:color w:val="000000"/>
                <w:sz w:val="20"/>
                <w:szCs w:val="20"/>
                <w:lang w:eastAsia="en-US"/>
              </w:rPr>
              <w:t>Plāksnes konstrukcija izgatavota no lokā izliektas 42,4x2,9 mm tērauda caurules. Loka diametrs ir 473,7 mm. Caurule tiek ievietota zemē 50 cm dziļumā.</w:t>
            </w:r>
          </w:p>
          <w:p w:rsidR="007F2F1E" w:rsidRPr="007F2F1E" w:rsidRDefault="007F2F1E" w:rsidP="007F2F1E">
            <w:pPr>
              <w:suppressAutoHyphens w:val="0"/>
              <w:jc w:val="both"/>
              <w:rPr>
                <w:rFonts w:eastAsia="Calibri"/>
                <w:bCs/>
                <w:color w:val="000000"/>
                <w:sz w:val="20"/>
                <w:szCs w:val="20"/>
                <w:lang w:eastAsia="en-US"/>
              </w:rPr>
            </w:pPr>
            <w:r w:rsidRPr="007F2F1E">
              <w:rPr>
                <w:rFonts w:eastAsia="Calibri"/>
                <w:bCs/>
                <w:color w:val="000000"/>
                <w:sz w:val="20"/>
                <w:szCs w:val="20"/>
                <w:lang w:eastAsia="en-US"/>
              </w:rPr>
              <w:t>Nesošajai caurulei piemetinātas divas caurules (diametrs – 26,9 mm, biezums – 2,9 mm) un taisnstūrveida plāksne.</w:t>
            </w:r>
          </w:p>
          <w:p w:rsidR="007F2F1E" w:rsidRPr="007F2F1E" w:rsidRDefault="007F2F1E" w:rsidP="007F2F1E">
            <w:pPr>
              <w:suppressAutoHyphens w:val="0"/>
              <w:jc w:val="both"/>
              <w:rPr>
                <w:rFonts w:eastAsia="Calibri"/>
                <w:bCs/>
                <w:color w:val="000000"/>
                <w:sz w:val="20"/>
                <w:szCs w:val="20"/>
                <w:lang w:eastAsia="en-US"/>
              </w:rPr>
            </w:pPr>
            <w:r w:rsidRPr="007F2F1E">
              <w:rPr>
                <w:rFonts w:eastAsia="Calibri"/>
                <w:bCs/>
                <w:color w:val="000000"/>
                <w:sz w:val="20"/>
                <w:szCs w:val="20"/>
                <w:lang w:eastAsia="en-US"/>
              </w:rPr>
              <w:t>Plāksne izgatavota no metāla loksnes, kuras izmērs ir 905x605x2 mm.</w:t>
            </w:r>
          </w:p>
          <w:p w:rsidR="007F2F1E" w:rsidRPr="007F2F1E" w:rsidRDefault="007F2F1E" w:rsidP="007F2F1E">
            <w:pPr>
              <w:suppressAutoHyphens w:val="0"/>
              <w:spacing w:after="120"/>
              <w:jc w:val="both"/>
              <w:rPr>
                <w:rFonts w:eastAsia="Calibri"/>
                <w:bCs/>
                <w:color w:val="000000"/>
                <w:sz w:val="20"/>
                <w:szCs w:val="20"/>
                <w:lang w:eastAsia="en-US"/>
              </w:rPr>
            </w:pPr>
            <w:r w:rsidRPr="007F2F1E">
              <w:rPr>
                <w:rFonts w:eastAsia="Calibri"/>
                <w:bCs/>
                <w:color w:val="000000"/>
                <w:sz w:val="20"/>
                <w:szCs w:val="20"/>
                <w:lang w:eastAsia="en-US"/>
              </w:rPr>
              <w:t>Tērauda elementi aizsargāti pret koroziju, izmantojot cinkošanu un pulverlakošanu.</w:t>
            </w:r>
          </w:p>
          <w:p w:rsidR="007F2F1E" w:rsidRPr="007F2F1E" w:rsidRDefault="007F2F1E" w:rsidP="007F2F1E">
            <w:pPr>
              <w:suppressAutoHyphens w:val="0"/>
              <w:spacing w:after="120"/>
              <w:rPr>
                <w:rFonts w:eastAsia="Calibri"/>
                <w:b/>
                <w:bCs/>
                <w:color w:val="000000"/>
                <w:sz w:val="20"/>
                <w:szCs w:val="20"/>
                <w:lang w:eastAsia="en-US"/>
              </w:rPr>
            </w:pPr>
            <w:r w:rsidRPr="007F2F1E">
              <w:rPr>
                <w:rFonts w:eastAsia="Calibri"/>
                <w:b/>
                <w:bCs/>
                <w:color w:val="000000"/>
                <w:sz w:val="20"/>
                <w:szCs w:val="20"/>
                <w:lang w:eastAsia="en-US"/>
              </w:rPr>
              <w:t xml:space="preserve">Iekārtas sertifikāta numurs: </w:t>
            </w:r>
            <w:r w:rsidRPr="007F2F1E">
              <w:rPr>
                <w:rFonts w:eastAsia="Calibri"/>
                <w:bCs/>
                <w:color w:val="000000"/>
                <w:sz w:val="20"/>
                <w:szCs w:val="20"/>
                <w:highlight w:val="yellow"/>
                <w:lang w:eastAsia="en-US"/>
              </w:rPr>
              <w:t>13/2016</w:t>
            </w:r>
          </w:p>
        </w:tc>
        <w:tc>
          <w:tcPr>
            <w:tcW w:w="1136" w:type="pct"/>
          </w:tcPr>
          <w:p w:rsidR="007F2F1E" w:rsidRPr="007F2F1E" w:rsidRDefault="007F2F1E" w:rsidP="007F2F1E">
            <w:pPr>
              <w:suppressAutoHyphens w:val="0"/>
              <w:autoSpaceDE w:val="0"/>
              <w:autoSpaceDN w:val="0"/>
              <w:adjustRightInd w:val="0"/>
              <w:rPr>
                <w:rFonts w:eastAsia="Calibri"/>
                <w:sz w:val="20"/>
                <w:szCs w:val="20"/>
                <w:lang w:eastAsia="lv-LV"/>
              </w:rPr>
            </w:pPr>
          </w:p>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t>garums – 2.204 m</w:t>
            </w:r>
          </w:p>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t>platums- 0.990 m</w:t>
            </w:r>
          </w:p>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t>augstums- 1.6  m</w:t>
            </w:r>
          </w:p>
          <w:p w:rsidR="007F2F1E" w:rsidRPr="007F2F1E" w:rsidRDefault="007F2F1E" w:rsidP="007F2F1E">
            <w:pPr>
              <w:suppressAutoHyphens w:val="0"/>
              <w:autoSpaceDE w:val="0"/>
              <w:autoSpaceDN w:val="0"/>
              <w:adjustRightInd w:val="0"/>
              <w:rPr>
                <w:rFonts w:eastAsia="Calibri"/>
                <w:sz w:val="20"/>
                <w:szCs w:val="20"/>
                <w:lang w:eastAsia="lv-LV"/>
              </w:rPr>
            </w:pPr>
          </w:p>
          <w:p w:rsidR="007F2F1E" w:rsidRPr="007F2F1E" w:rsidRDefault="007F2F1E" w:rsidP="007F2F1E">
            <w:pPr>
              <w:suppressAutoHyphens w:val="0"/>
              <w:autoSpaceDE w:val="0"/>
              <w:autoSpaceDN w:val="0"/>
              <w:adjustRightInd w:val="0"/>
              <w:rPr>
                <w:rFonts w:eastAsia="Calibri"/>
                <w:sz w:val="20"/>
                <w:szCs w:val="20"/>
                <w:lang w:eastAsia="lv-LV"/>
              </w:rPr>
            </w:pPr>
            <w:r w:rsidRPr="007F2F1E">
              <w:rPr>
                <w:rFonts w:eastAsia="Calibri"/>
                <w:sz w:val="20"/>
                <w:szCs w:val="20"/>
                <w:lang w:eastAsia="lv-LV"/>
              </w:rPr>
              <w:t>Skats no augšas</w:t>
            </w:r>
          </w:p>
          <w:p w:rsidR="007F2F1E" w:rsidRPr="007F2F1E" w:rsidRDefault="007F2F1E" w:rsidP="007F2F1E">
            <w:pPr>
              <w:suppressAutoHyphens w:val="0"/>
              <w:autoSpaceDE w:val="0"/>
              <w:autoSpaceDN w:val="0"/>
              <w:adjustRightInd w:val="0"/>
              <w:rPr>
                <w:rFonts w:eastAsia="Calibri"/>
                <w:sz w:val="20"/>
                <w:szCs w:val="20"/>
                <w:lang w:eastAsia="lv-LV"/>
              </w:rPr>
            </w:pPr>
          </w:p>
          <w:p w:rsidR="007F2F1E" w:rsidRPr="007F2F1E" w:rsidRDefault="007F2F1E" w:rsidP="007F2F1E">
            <w:pPr>
              <w:suppressAutoHyphens w:val="0"/>
              <w:autoSpaceDE w:val="0"/>
              <w:autoSpaceDN w:val="0"/>
              <w:adjustRightInd w:val="0"/>
              <w:rPr>
                <w:rFonts w:eastAsia="Calibri"/>
                <w:sz w:val="20"/>
                <w:szCs w:val="20"/>
                <w:lang w:eastAsia="lv-LV"/>
              </w:rPr>
            </w:pPr>
            <w:r>
              <w:rPr>
                <w:rFonts w:eastAsia="Calibri"/>
                <w:noProof/>
                <w:sz w:val="20"/>
                <w:szCs w:val="20"/>
                <w:lang w:val="ru-RU" w:eastAsia="ru-RU"/>
              </w:rPr>
              <w:drawing>
                <wp:inline distT="0" distB="0" distL="0" distR="0">
                  <wp:extent cx="1903730" cy="493395"/>
                  <wp:effectExtent l="0" t="0" r="1270" b="190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903730" cy="493395"/>
                          </a:xfrm>
                          <a:prstGeom prst="rect">
                            <a:avLst/>
                          </a:prstGeom>
                          <a:noFill/>
                        </pic:spPr>
                      </pic:pic>
                    </a:graphicData>
                  </a:graphic>
                </wp:inline>
              </w:drawing>
            </w:r>
          </w:p>
          <w:p w:rsidR="007F2F1E" w:rsidRPr="007F2F1E" w:rsidRDefault="007F2F1E" w:rsidP="007F2F1E">
            <w:pPr>
              <w:suppressAutoHyphens w:val="0"/>
              <w:autoSpaceDE w:val="0"/>
              <w:autoSpaceDN w:val="0"/>
              <w:adjustRightInd w:val="0"/>
              <w:rPr>
                <w:rFonts w:eastAsia="Calibri"/>
                <w:sz w:val="20"/>
                <w:szCs w:val="20"/>
                <w:lang w:eastAsia="lv-LV"/>
              </w:rPr>
            </w:pPr>
          </w:p>
          <w:p w:rsidR="007F2F1E" w:rsidRPr="007F2F1E" w:rsidRDefault="007F2F1E" w:rsidP="007F2F1E">
            <w:pPr>
              <w:suppressAutoHyphens w:val="0"/>
              <w:autoSpaceDE w:val="0"/>
              <w:autoSpaceDN w:val="0"/>
              <w:adjustRightInd w:val="0"/>
              <w:rPr>
                <w:rFonts w:eastAsia="Calibri"/>
                <w:sz w:val="20"/>
                <w:szCs w:val="20"/>
                <w:lang w:eastAsia="lv-LV"/>
              </w:rPr>
            </w:pPr>
          </w:p>
          <w:p w:rsidR="007F2F1E" w:rsidRPr="007F2F1E" w:rsidRDefault="007F2F1E" w:rsidP="007F2F1E">
            <w:pPr>
              <w:suppressAutoHyphens w:val="0"/>
              <w:autoSpaceDE w:val="0"/>
              <w:autoSpaceDN w:val="0"/>
              <w:adjustRightInd w:val="0"/>
              <w:rPr>
                <w:rFonts w:eastAsia="Calibri"/>
                <w:sz w:val="20"/>
                <w:szCs w:val="20"/>
                <w:lang w:eastAsia="lv-LV"/>
              </w:rPr>
            </w:pPr>
            <w:r>
              <w:rPr>
                <w:rFonts w:eastAsia="Calibri"/>
                <w:noProof/>
                <w:sz w:val="20"/>
                <w:szCs w:val="20"/>
                <w:lang w:val="ru-RU" w:eastAsia="ru-RU"/>
              </w:rPr>
              <w:lastRenderedPageBreak/>
              <w:drawing>
                <wp:inline distT="0" distB="0" distL="0" distR="0">
                  <wp:extent cx="1204595" cy="1515745"/>
                  <wp:effectExtent l="0" t="0" r="0" b="825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204595" cy="1515745"/>
                          </a:xfrm>
                          <a:prstGeom prst="rect">
                            <a:avLst/>
                          </a:prstGeom>
                          <a:noFill/>
                        </pic:spPr>
                      </pic:pic>
                    </a:graphicData>
                  </a:graphic>
                </wp:inline>
              </w:drawing>
            </w: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rPr>
                <w:rFonts w:eastAsia="Calibri"/>
                <w:sz w:val="20"/>
                <w:szCs w:val="20"/>
                <w:lang w:eastAsia="lv-LV"/>
              </w:rPr>
            </w:pPr>
          </w:p>
          <w:p w:rsidR="007F2F1E" w:rsidRPr="007F2F1E" w:rsidRDefault="007F2F1E" w:rsidP="007F2F1E">
            <w:pPr>
              <w:tabs>
                <w:tab w:val="left" w:pos="945"/>
              </w:tabs>
              <w:jc w:val="both"/>
              <w:rPr>
                <w:rFonts w:eastAsia="Calibri"/>
                <w:sz w:val="20"/>
                <w:szCs w:val="20"/>
                <w:lang w:eastAsia="lv-LV"/>
              </w:rPr>
            </w:pPr>
            <w:r w:rsidRPr="007F2F1E">
              <w:rPr>
                <w:rFonts w:eastAsia="Calibri"/>
                <w:sz w:val="20"/>
                <w:szCs w:val="20"/>
                <w:lang w:eastAsia="lv-LV"/>
              </w:rPr>
              <w:t xml:space="preserve">Caurule tiks ievietota zemē un iebetonēta no zemes līmeņa 1.6 m augstumā.  </w:t>
            </w:r>
          </w:p>
        </w:tc>
        <w:tc>
          <w:tcPr>
            <w:tcW w:w="522" w:type="pct"/>
          </w:tcPr>
          <w:p w:rsidR="007F2F1E" w:rsidRPr="007F2F1E" w:rsidRDefault="007F2F1E" w:rsidP="007F2F1E">
            <w:pPr>
              <w:suppressAutoHyphens w:val="0"/>
              <w:spacing w:after="200" w:line="276" w:lineRule="auto"/>
              <w:jc w:val="center"/>
              <w:rPr>
                <w:rFonts w:eastAsia="Calibri"/>
                <w:bCs/>
                <w:color w:val="000000"/>
                <w:sz w:val="20"/>
                <w:szCs w:val="20"/>
                <w:lang w:eastAsia="en-US"/>
              </w:rPr>
            </w:pPr>
            <w:r w:rsidRPr="007F2F1E">
              <w:rPr>
                <w:rFonts w:eastAsia="Calibri"/>
                <w:bCs/>
                <w:color w:val="000000"/>
                <w:sz w:val="20"/>
                <w:szCs w:val="20"/>
                <w:lang w:eastAsia="en-US"/>
              </w:rPr>
              <w:lastRenderedPageBreak/>
              <w:t>m</w:t>
            </w:r>
            <w:r w:rsidRPr="007F2F1E">
              <w:rPr>
                <w:rFonts w:eastAsia="Calibri"/>
                <w:bCs/>
                <w:color w:val="000000"/>
                <w:sz w:val="20"/>
                <w:szCs w:val="20"/>
                <w:vertAlign w:val="superscript"/>
                <w:lang w:eastAsia="en-US"/>
              </w:rPr>
              <w:t>2</w:t>
            </w:r>
          </w:p>
        </w:tc>
        <w:tc>
          <w:tcPr>
            <w:tcW w:w="464" w:type="pct"/>
          </w:tcPr>
          <w:p w:rsidR="007F2F1E" w:rsidRPr="007F2F1E" w:rsidRDefault="007F2F1E" w:rsidP="007F2F1E">
            <w:pPr>
              <w:suppressAutoHyphens w:val="0"/>
              <w:spacing w:after="200" w:line="276" w:lineRule="auto"/>
              <w:jc w:val="center"/>
              <w:rPr>
                <w:rFonts w:eastAsia="Calibri"/>
                <w:bCs/>
                <w:color w:val="000000"/>
                <w:sz w:val="20"/>
                <w:szCs w:val="20"/>
                <w:lang w:eastAsia="en-US"/>
              </w:rPr>
            </w:pPr>
            <w:r w:rsidRPr="007F2F1E">
              <w:rPr>
                <w:rFonts w:eastAsia="Calibri"/>
                <w:bCs/>
                <w:color w:val="000000"/>
                <w:sz w:val="20"/>
                <w:szCs w:val="20"/>
                <w:lang w:eastAsia="en-US"/>
              </w:rPr>
              <w:t>gab.</w:t>
            </w:r>
          </w:p>
        </w:tc>
        <w:tc>
          <w:tcPr>
            <w:tcW w:w="431" w:type="pct"/>
          </w:tcPr>
          <w:p w:rsidR="007F2F1E" w:rsidRPr="007F2F1E" w:rsidRDefault="007F2F1E" w:rsidP="007F2F1E">
            <w:pPr>
              <w:suppressAutoHyphens w:val="0"/>
              <w:spacing w:after="200" w:line="276" w:lineRule="auto"/>
              <w:jc w:val="center"/>
              <w:rPr>
                <w:rFonts w:eastAsia="Calibri"/>
                <w:bCs/>
                <w:color w:val="000000"/>
                <w:sz w:val="20"/>
                <w:szCs w:val="20"/>
                <w:lang w:eastAsia="en-US"/>
              </w:rPr>
            </w:pPr>
            <w:r w:rsidRPr="007F2F1E">
              <w:rPr>
                <w:rFonts w:eastAsia="Calibri"/>
                <w:bCs/>
                <w:color w:val="000000"/>
                <w:sz w:val="20"/>
                <w:szCs w:val="20"/>
                <w:lang w:eastAsia="en-US"/>
              </w:rPr>
              <w:t>1</w:t>
            </w:r>
          </w:p>
        </w:tc>
        <w:tc>
          <w:tcPr>
            <w:tcW w:w="351" w:type="pct"/>
          </w:tcPr>
          <w:p w:rsidR="007F2F1E" w:rsidRPr="007F2F1E" w:rsidRDefault="007F2F1E" w:rsidP="007F2F1E">
            <w:pPr>
              <w:suppressAutoHyphens w:val="0"/>
              <w:spacing w:after="200" w:line="276" w:lineRule="auto"/>
              <w:jc w:val="center"/>
              <w:rPr>
                <w:rFonts w:eastAsia="Calibri"/>
                <w:b/>
                <w:bCs/>
                <w:color w:val="000000"/>
                <w:sz w:val="20"/>
                <w:szCs w:val="20"/>
                <w:lang w:eastAsia="en-US"/>
              </w:rPr>
            </w:pPr>
          </w:p>
        </w:tc>
      </w:tr>
    </w:tbl>
    <w:p w:rsidR="00B97611" w:rsidRDefault="00B97611" w:rsidP="00E40F92"/>
    <w:p w:rsidR="00A418F6" w:rsidRDefault="00A418F6" w:rsidP="00E40F92"/>
    <w:tbl>
      <w:tblPr>
        <w:tblW w:w="9468" w:type="dxa"/>
        <w:tblInd w:w="486" w:type="dxa"/>
        <w:tblLook w:val="00A0" w:firstRow="1" w:lastRow="0" w:firstColumn="1" w:lastColumn="0" w:noHBand="0" w:noVBand="0"/>
      </w:tblPr>
      <w:tblGrid>
        <w:gridCol w:w="4788"/>
        <w:gridCol w:w="4680"/>
      </w:tblGrid>
      <w:tr w:rsidR="00F73458" w:rsidRPr="00194962" w:rsidTr="00F73458">
        <w:tc>
          <w:tcPr>
            <w:tcW w:w="4788" w:type="dxa"/>
          </w:tcPr>
          <w:p w:rsidR="00F73458" w:rsidRPr="00194962" w:rsidRDefault="00F73458" w:rsidP="00A60E9F">
            <w:pPr>
              <w:overflowPunct w:val="0"/>
              <w:autoSpaceDE w:val="0"/>
              <w:spacing w:after="120"/>
              <w:jc w:val="both"/>
              <w:textAlignment w:val="baseline"/>
              <w:rPr>
                <w:noProof/>
                <w:sz w:val="23"/>
                <w:szCs w:val="23"/>
              </w:rPr>
            </w:pPr>
            <w:r w:rsidRPr="00194962">
              <w:rPr>
                <w:noProof/>
                <w:sz w:val="23"/>
                <w:szCs w:val="23"/>
              </w:rPr>
              <w:t>PASŪTĪTĀJS:</w:t>
            </w:r>
          </w:p>
          <w:p w:rsidR="00F73458" w:rsidRPr="0020366D" w:rsidRDefault="00F73458" w:rsidP="00A60E9F">
            <w:pPr>
              <w:keepNext/>
              <w:suppressAutoHyphens w:val="0"/>
              <w:ind w:left="-28"/>
              <w:outlineLvl w:val="2"/>
              <w:rPr>
                <w:rFonts w:eastAsiaTheme="minorHAnsi"/>
                <w:b/>
                <w:bCs/>
                <w:sz w:val="23"/>
                <w:szCs w:val="23"/>
                <w:lang w:eastAsia="en-US"/>
              </w:rPr>
            </w:pPr>
            <w:r w:rsidRPr="0020366D">
              <w:rPr>
                <w:rFonts w:eastAsiaTheme="minorHAnsi"/>
                <w:b/>
                <w:bCs/>
                <w:sz w:val="23"/>
                <w:szCs w:val="23"/>
                <w:lang w:eastAsia="en-US"/>
              </w:rPr>
              <w:t>Daugavpils pilsētas pašvaldības iestāde</w:t>
            </w:r>
          </w:p>
          <w:p w:rsidR="00F73458" w:rsidRPr="0020366D" w:rsidRDefault="00F73458" w:rsidP="00A60E9F">
            <w:pPr>
              <w:keepNext/>
              <w:suppressAutoHyphens w:val="0"/>
              <w:ind w:left="-28"/>
              <w:outlineLvl w:val="2"/>
              <w:rPr>
                <w:rFonts w:eastAsiaTheme="minorHAnsi"/>
                <w:b/>
                <w:bCs/>
                <w:sz w:val="23"/>
                <w:szCs w:val="23"/>
                <w:lang w:eastAsia="en-US"/>
              </w:rPr>
            </w:pPr>
            <w:r w:rsidRPr="0020366D">
              <w:rPr>
                <w:rFonts w:eastAsiaTheme="minorHAnsi"/>
                <w:b/>
                <w:bCs/>
                <w:sz w:val="23"/>
                <w:szCs w:val="23"/>
                <w:lang w:eastAsia="en-US"/>
              </w:rPr>
              <w:t>“Komunālās saimniecības pārvalde”</w:t>
            </w:r>
          </w:p>
          <w:p w:rsidR="00F73458" w:rsidRPr="00194962" w:rsidRDefault="00F73458" w:rsidP="00A60E9F">
            <w:pPr>
              <w:suppressAutoHyphens w:val="0"/>
              <w:ind w:left="-28"/>
              <w:rPr>
                <w:rFonts w:eastAsiaTheme="minorHAnsi"/>
                <w:sz w:val="23"/>
                <w:szCs w:val="23"/>
                <w:lang w:val="en-US" w:eastAsia="en-US"/>
              </w:rPr>
            </w:pPr>
            <w:r w:rsidRPr="00194962">
              <w:rPr>
                <w:rFonts w:eastAsiaTheme="minorHAnsi"/>
                <w:sz w:val="23"/>
                <w:szCs w:val="23"/>
                <w:lang w:val="en-US" w:eastAsia="en-US"/>
              </w:rPr>
              <w:t>reģ.Nr.</w:t>
            </w:r>
            <w:r w:rsidRPr="00194962">
              <w:rPr>
                <w:rFonts w:eastAsiaTheme="minorHAnsi"/>
                <w:bCs/>
                <w:color w:val="000000"/>
                <w:sz w:val="23"/>
                <w:szCs w:val="23"/>
                <w:lang w:val="en-US" w:eastAsia="en-US"/>
              </w:rPr>
              <w:t>90009547852</w:t>
            </w:r>
          </w:p>
          <w:p w:rsidR="00F73458" w:rsidRPr="00194962" w:rsidRDefault="00F73458" w:rsidP="00A60E9F">
            <w:pPr>
              <w:suppressAutoHyphens w:val="0"/>
              <w:rPr>
                <w:rFonts w:eastAsiaTheme="minorHAnsi"/>
                <w:sz w:val="23"/>
                <w:szCs w:val="23"/>
                <w:lang w:val="en-US" w:eastAsia="en-US"/>
              </w:rPr>
            </w:pPr>
            <w:r w:rsidRPr="00194962">
              <w:rPr>
                <w:rFonts w:eastAsiaTheme="minorHAnsi"/>
                <w:sz w:val="23"/>
                <w:szCs w:val="23"/>
                <w:lang w:val="en-US" w:eastAsia="en-US"/>
              </w:rPr>
              <w:t>Saules iela 5A, Daugavpils, LV – 5401</w:t>
            </w:r>
          </w:p>
          <w:p w:rsidR="00F73458" w:rsidRPr="00194962" w:rsidRDefault="00F73458" w:rsidP="00A60E9F">
            <w:pPr>
              <w:suppressAutoHyphens w:val="0"/>
              <w:rPr>
                <w:rFonts w:eastAsiaTheme="minorHAnsi"/>
                <w:sz w:val="23"/>
                <w:szCs w:val="23"/>
                <w:lang w:val="en-US" w:eastAsia="en-US"/>
              </w:rPr>
            </w:pPr>
          </w:p>
          <w:p w:rsidR="00F73458" w:rsidRPr="00194962" w:rsidRDefault="00F73458" w:rsidP="00A60E9F">
            <w:pPr>
              <w:suppressAutoHyphens w:val="0"/>
              <w:rPr>
                <w:rFonts w:eastAsiaTheme="minorHAnsi"/>
                <w:sz w:val="23"/>
                <w:szCs w:val="23"/>
                <w:lang w:val="en-US" w:eastAsia="en-US"/>
              </w:rPr>
            </w:pPr>
          </w:p>
          <w:p w:rsidR="00F73458" w:rsidRPr="00194962" w:rsidRDefault="00F73458" w:rsidP="00A60E9F">
            <w:pPr>
              <w:suppressAutoHyphens w:val="0"/>
              <w:rPr>
                <w:rFonts w:eastAsiaTheme="minorHAnsi"/>
                <w:sz w:val="23"/>
                <w:szCs w:val="23"/>
                <w:lang w:val="en-US" w:eastAsia="en-US"/>
              </w:rPr>
            </w:pPr>
          </w:p>
          <w:p w:rsidR="00F73458" w:rsidRPr="00194962" w:rsidRDefault="00F73458" w:rsidP="00A60E9F">
            <w:pPr>
              <w:suppressAutoHyphens w:val="0"/>
              <w:rPr>
                <w:rFonts w:eastAsiaTheme="minorHAnsi"/>
                <w:sz w:val="23"/>
                <w:szCs w:val="23"/>
                <w:lang w:val="en-US" w:eastAsia="en-US"/>
              </w:rPr>
            </w:pPr>
          </w:p>
          <w:p w:rsidR="00F73458" w:rsidRPr="00194962" w:rsidRDefault="00F73458" w:rsidP="00A60E9F">
            <w:pPr>
              <w:suppressAutoHyphens w:val="0"/>
              <w:rPr>
                <w:rFonts w:eastAsiaTheme="minorHAnsi"/>
                <w:sz w:val="23"/>
                <w:szCs w:val="23"/>
                <w:lang w:val="en-US" w:eastAsia="en-US"/>
              </w:rPr>
            </w:pPr>
            <w:r w:rsidRPr="00194962">
              <w:rPr>
                <w:rFonts w:eastAsiaTheme="minorHAnsi"/>
                <w:sz w:val="23"/>
                <w:szCs w:val="23"/>
                <w:lang w:val="en-US" w:eastAsia="en-US"/>
              </w:rPr>
              <w:t xml:space="preserve">Vadītājs               </w:t>
            </w:r>
            <w:r w:rsidRPr="00194962">
              <w:rPr>
                <w:rFonts w:eastAsiaTheme="minorHAnsi"/>
                <w:sz w:val="23"/>
                <w:szCs w:val="23"/>
                <w:lang w:val="en-US" w:eastAsia="en-US"/>
              </w:rPr>
              <w:br/>
              <w:t>_________________________A.Pudāns</w:t>
            </w:r>
          </w:p>
          <w:p w:rsidR="00F73458" w:rsidRPr="00194962" w:rsidRDefault="00F73458" w:rsidP="00A60E9F">
            <w:pPr>
              <w:tabs>
                <w:tab w:val="left" w:pos="3181"/>
              </w:tabs>
              <w:jc w:val="both"/>
              <w:rPr>
                <w:noProof/>
                <w:sz w:val="23"/>
                <w:szCs w:val="23"/>
              </w:rPr>
            </w:pPr>
          </w:p>
        </w:tc>
        <w:tc>
          <w:tcPr>
            <w:tcW w:w="4680" w:type="dxa"/>
          </w:tcPr>
          <w:p w:rsidR="00F73458" w:rsidRPr="00194962" w:rsidRDefault="00F73458" w:rsidP="00F73458">
            <w:pPr>
              <w:overflowPunct w:val="0"/>
              <w:autoSpaceDE w:val="0"/>
              <w:spacing w:after="120"/>
              <w:ind w:firstLine="430"/>
              <w:jc w:val="both"/>
              <w:textAlignment w:val="baseline"/>
              <w:rPr>
                <w:noProof/>
                <w:sz w:val="23"/>
                <w:szCs w:val="23"/>
              </w:rPr>
            </w:pPr>
            <w:r w:rsidRPr="00194962">
              <w:rPr>
                <w:noProof/>
                <w:sz w:val="23"/>
                <w:szCs w:val="23"/>
              </w:rPr>
              <w:t xml:space="preserve">IZPILDĪTĀJS: </w:t>
            </w:r>
          </w:p>
          <w:p w:rsidR="00F73458" w:rsidRPr="00194962" w:rsidRDefault="00F73458" w:rsidP="00F73458">
            <w:pPr>
              <w:overflowPunct w:val="0"/>
              <w:autoSpaceDE w:val="0"/>
              <w:ind w:firstLine="430"/>
              <w:jc w:val="both"/>
              <w:textAlignment w:val="baseline"/>
              <w:rPr>
                <w:b/>
                <w:noProof/>
                <w:sz w:val="23"/>
                <w:szCs w:val="23"/>
              </w:rPr>
            </w:pPr>
            <w:r w:rsidRPr="00194962">
              <w:rPr>
                <w:b/>
                <w:noProof/>
                <w:sz w:val="23"/>
                <w:szCs w:val="23"/>
              </w:rPr>
              <w:t>SIA „</w:t>
            </w:r>
            <w:r w:rsidRPr="00F73458">
              <w:rPr>
                <w:b/>
                <w:noProof/>
                <w:sz w:val="23"/>
                <w:szCs w:val="23"/>
              </w:rPr>
              <w:t>Enlife</w:t>
            </w:r>
            <w:r w:rsidRPr="00194962">
              <w:rPr>
                <w:b/>
                <w:noProof/>
                <w:sz w:val="23"/>
                <w:szCs w:val="23"/>
              </w:rPr>
              <w:t>”</w:t>
            </w:r>
          </w:p>
          <w:p w:rsidR="00F73458" w:rsidRPr="00194962" w:rsidRDefault="00F73458" w:rsidP="00F73458">
            <w:pPr>
              <w:overflowPunct w:val="0"/>
              <w:autoSpaceDE w:val="0"/>
              <w:ind w:firstLine="430"/>
              <w:jc w:val="both"/>
              <w:textAlignment w:val="baseline"/>
              <w:rPr>
                <w:noProof/>
                <w:sz w:val="23"/>
                <w:szCs w:val="23"/>
              </w:rPr>
            </w:pPr>
            <w:r w:rsidRPr="00194962">
              <w:rPr>
                <w:noProof/>
                <w:sz w:val="23"/>
                <w:szCs w:val="23"/>
              </w:rPr>
              <w:t>reģ.Nr.</w:t>
            </w:r>
            <w:r w:rsidRPr="00F73458">
              <w:rPr>
                <w:noProof/>
                <w:sz w:val="23"/>
                <w:szCs w:val="23"/>
              </w:rPr>
              <w:t>41503073098</w:t>
            </w:r>
          </w:p>
          <w:p w:rsidR="00F73458" w:rsidRPr="00194962" w:rsidRDefault="00F73458" w:rsidP="00F73458">
            <w:pPr>
              <w:overflowPunct w:val="0"/>
              <w:autoSpaceDE w:val="0"/>
              <w:ind w:firstLine="430"/>
              <w:jc w:val="both"/>
              <w:textAlignment w:val="baseline"/>
              <w:rPr>
                <w:sz w:val="23"/>
                <w:szCs w:val="23"/>
                <w:lang w:val="en-US" w:eastAsia="en-US"/>
              </w:rPr>
            </w:pPr>
            <w:r w:rsidRPr="00F73458">
              <w:rPr>
                <w:sz w:val="23"/>
                <w:szCs w:val="23"/>
                <w:lang w:val="en-US" w:eastAsia="en-US"/>
              </w:rPr>
              <w:t>Miera</w:t>
            </w:r>
            <w:r w:rsidRPr="00194962">
              <w:rPr>
                <w:sz w:val="23"/>
                <w:szCs w:val="23"/>
                <w:lang w:val="en-US" w:eastAsia="en-US"/>
              </w:rPr>
              <w:t xml:space="preserve"> iela </w:t>
            </w:r>
            <w:r w:rsidRPr="00F73458">
              <w:rPr>
                <w:sz w:val="23"/>
                <w:szCs w:val="23"/>
                <w:lang w:val="en-US" w:eastAsia="en-US"/>
              </w:rPr>
              <w:t>41-1, Daugavpils, LV-5404</w:t>
            </w:r>
            <w:r w:rsidRPr="00194962">
              <w:rPr>
                <w:sz w:val="23"/>
                <w:szCs w:val="23"/>
                <w:lang w:val="en-US" w:eastAsia="en-US"/>
              </w:rPr>
              <w:t>.</w:t>
            </w:r>
          </w:p>
          <w:p w:rsidR="00F73458" w:rsidRPr="00194962" w:rsidRDefault="00F73458" w:rsidP="00F73458">
            <w:pPr>
              <w:overflowPunct w:val="0"/>
              <w:autoSpaceDE w:val="0"/>
              <w:ind w:left="430"/>
              <w:jc w:val="both"/>
              <w:textAlignment w:val="baseline"/>
              <w:rPr>
                <w:noProof/>
                <w:sz w:val="23"/>
                <w:szCs w:val="23"/>
              </w:rPr>
            </w:pPr>
            <w:r w:rsidRPr="00194962">
              <w:rPr>
                <w:noProof/>
                <w:sz w:val="23"/>
                <w:szCs w:val="23"/>
              </w:rPr>
              <w:t>Nordea Bank AB Latvijas filiāle,</w:t>
            </w:r>
            <w:r w:rsidRPr="00194962">
              <w:rPr>
                <w:noProof/>
                <w:sz w:val="23"/>
                <w:szCs w:val="23"/>
              </w:rPr>
              <w:br/>
              <w:t xml:space="preserve">Kods: </w:t>
            </w:r>
            <w:r w:rsidRPr="00F73458">
              <w:rPr>
                <w:noProof/>
                <w:sz w:val="23"/>
                <w:szCs w:val="23"/>
              </w:rPr>
              <w:t>AS "Citadele banka"</w:t>
            </w:r>
            <w:r w:rsidRPr="00194962">
              <w:rPr>
                <w:noProof/>
                <w:sz w:val="23"/>
                <w:szCs w:val="23"/>
              </w:rPr>
              <w:t xml:space="preserve">; </w:t>
            </w:r>
          </w:p>
          <w:p w:rsidR="00F73458" w:rsidRPr="00194962" w:rsidRDefault="00F73458" w:rsidP="00F73458">
            <w:pPr>
              <w:overflowPunct w:val="0"/>
              <w:autoSpaceDE w:val="0"/>
              <w:ind w:firstLine="430"/>
              <w:jc w:val="both"/>
              <w:textAlignment w:val="baseline"/>
              <w:rPr>
                <w:noProof/>
                <w:sz w:val="23"/>
                <w:szCs w:val="23"/>
              </w:rPr>
            </w:pPr>
            <w:r w:rsidRPr="00194962">
              <w:rPr>
                <w:noProof/>
                <w:sz w:val="23"/>
                <w:szCs w:val="23"/>
              </w:rPr>
              <w:t xml:space="preserve">Konts: </w:t>
            </w:r>
            <w:r w:rsidRPr="00F73458">
              <w:rPr>
                <w:noProof/>
                <w:sz w:val="23"/>
                <w:szCs w:val="23"/>
              </w:rPr>
              <w:t>LV98PARX0016701970001</w:t>
            </w:r>
          </w:p>
          <w:p w:rsidR="00F73458" w:rsidRPr="00194962" w:rsidRDefault="00F73458" w:rsidP="00F73458">
            <w:pPr>
              <w:overflowPunct w:val="0"/>
              <w:autoSpaceDE w:val="0"/>
              <w:ind w:firstLine="430"/>
              <w:jc w:val="both"/>
              <w:textAlignment w:val="baseline"/>
              <w:rPr>
                <w:noProof/>
                <w:sz w:val="23"/>
                <w:szCs w:val="23"/>
              </w:rPr>
            </w:pPr>
            <w:r w:rsidRPr="00194962">
              <w:rPr>
                <w:noProof/>
                <w:sz w:val="23"/>
                <w:szCs w:val="23"/>
              </w:rPr>
              <w:t xml:space="preserve">Tālr. </w:t>
            </w:r>
            <w:r w:rsidRPr="00F73458">
              <w:rPr>
                <w:noProof/>
                <w:sz w:val="23"/>
                <w:szCs w:val="23"/>
              </w:rPr>
              <w:t>20349136</w:t>
            </w:r>
            <w:r w:rsidRPr="00194962">
              <w:rPr>
                <w:noProof/>
                <w:sz w:val="23"/>
                <w:szCs w:val="23"/>
              </w:rPr>
              <w:t xml:space="preserve">, </w:t>
            </w:r>
            <w:r w:rsidRPr="00F73458">
              <w:rPr>
                <w:noProof/>
                <w:sz w:val="23"/>
                <w:szCs w:val="23"/>
              </w:rPr>
              <w:t>e-pasts: enlife@inbox.lv</w:t>
            </w:r>
            <w:r w:rsidRPr="00194962">
              <w:rPr>
                <w:noProof/>
                <w:sz w:val="23"/>
                <w:szCs w:val="23"/>
              </w:rPr>
              <w:t>.</w:t>
            </w:r>
          </w:p>
          <w:p w:rsidR="00F73458" w:rsidRPr="00194962" w:rsidRDefault="00F73458" w:rsidP="00F73458">
            <w:pPr>
              <w:ind w:firstLine="430"/>
              <w:rPr>
                <w:sz w:val="23"/>
                <w:szCs w:val="23"/>
              </w:rPr>
            </w:pPr>
          </w:p>
          <w:p w:rsidR="00F73458" w:rsidRPr="00194962" w:rsidRDefault="00F73458" w:rsidP="00F73458">
            <w:pPr>
              <w:ind w:firstLine="430"/>
              <w:rPr>
                <w:sz w:val="23"/>
                <w:szCs w:val="23"/>
              </w:rPr>
            </w:pPr>
            <w:r w:rsidRPr="00194962">
              <w:rPr>
                <w:sz w:val="23"/>
                <w:szCs w:val="23"/>
              </w:rPr>
              <w:t xml:space="preserve">Valdes </w:t>
            </w:r>
            <w:r w:rsidRPr="00F73458">
              <w:rPr>
                <w:sz w:val="23"/>
                <w:szCs w:val="23"/>
              </w:rPr>
              <w:t>priekšsēdētājs</w:t>
            </w:r>
          </w:p>
          <w:p w:rsidR="00F73458" w:rsidRPr="00194962" w:rsidRDefault="00F73458" w:rsidP="00F73458">
            <w:pPr>
              <w:ind w:firstLine="430"/>
              <w:rPr>
                <w:sz w:val="23"/>
                <w:szCs w:val="23"/>
              </w:rPr>
            </w:pPr>
            <w:r w:rsidRPr="00F73458">
              <w:rPr>
                <w:sz w:val="23"/>
                <w:szCs w:val="23"/>
              </w:rPr>
              <w:t>_________________________V.Jesjmans</w:t>
            </w:r>
          </w:p>
        </w:tc>
      </w:tr>
      <w:tr w:rsidR="00F73458" w:rsidRPr="00194962" w:rsidTr="00F73458">
        <w:tc>
          <w:tcPr>
            <w:tcW w:w="4788" w:type="dxa"/>
          </w:tcPr>
          <w:p w:rsidR="00F73458" w:rsidRPr="00194962" w:rsidRDefault="00F73458" w:rsidP="00A60E9F">
            <w:pPr>
              <w:overflowPunct w:val="0"/>
              <w:autoSpaceDE w:val="0"/>
              <w:spacing w:after="120"/>
              <w:jc w:val="both"/>
              <w:textAlignment w:val="baseline"/>
              <w:rPr>
                <w:noProof/>
                <w:sz w:val="23"/>
                <w:szCs w:val="23"/>
              </w:rPr>
            </w:pPr>
          </w:p>
        </w:tc>
        <w:tc>
          <w:tcPr>
            <w:tcW w:w="4680" w:type="dxa"/>
          </w:tcPr>
          <w:p w:rsidR="00F73458" w:rsidRPr="00194962" w:rsidRDefault="00F73458" w:rsidP="00F73458">
            <w:pPr>
              <w:overflowPunct w:val="0"/>
              <w:autoSpaceDE w:val="0"/>
              <w:spacing w:after="120"/>
              <w:ind w:firstLine="430"/>
              <w:jc w:val="both"/>
              <w:textAlignment w:val="baseline"/>
              <w:rPr>
                <w:noProof/>
                <w:sz w:val="23"/>
                <w:szCs w:val="23"/>
              </w:rPr>
            </w:pPr>
          </w:p>
        </w:tc>
      </w:tr>
    </w:tbl>
    <w:p w:rsidR="00F73458" w:rsidRPr="00E40F92" w:rsidRDefault="00F73458" w:rsidP="00E40F92"/>
    <w:sectPr w:rsidR="00F73458" w:rsidRPr="00E40F92" w:rsidSect="00F73458">
      <w:pgSz w:w="16838" w:h="11906" w:orient="landscape"/>
      <w:pgMar w:top="1276" w:right="1440" w:bottom="1276"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C7626" w:rsidRDefault="002C7626" w:rsidP="00E40F92">
      <w:r>
        <w:separator/>
      </w:r>
    </w:p>
  </w:endnote>
  <w:endnote w:type="continuationSeparator" w:id="0">
    <w:p w:rsidR="002C7626" w:rsidRDefault="002C7626" w:rsidP="00E40F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15906762"/>
      <w:docPartObj>
        <w:docPartGallery w:val="Page Numbers (Bottom of Page)"/>
        <w:docPartUnique/>
      </w:docPartObj>
    </w:sdtPr>
    <w:sdtEndPr>
      <w:rPr>
        <w:noProof/>
      </w:rPr>
    </w:sdtEndPr>
    <w:sdtContent>
      <w:p w:rsidR="00E40F92" w:rsidRDefault="00E40F92">
        <w:pPr>
          <w:pStyle w:val="a6"/>
          <w:jc w:val="center"/>
        </w:pPr>
        <w:r>
          <w:fldChar w:fldCharType="begin"/>
        </w:r>
        <w:r>
          <w:instrText xml:space="preserve"> PAGE   \* MERGEFORMAT </w:instrText>
        </w:r>
        <w:r>
          <w:fldChar w:fldCharType="separate"/>
        </w:r>
        <w:r w:rsidR="001205B0">
          <w:rPr>
            <w:noProof/>
          </w:rPr>
          <w:t>2</w:t>
        </w:r>
        <w:r>
          <w:rPr>
            <w:noProof/>
          </w:rPr>
          <w:fldChar w:fldCharType="end"/>
        </w:r>
      </w:p>
    </w:sdtContent>
  </w:sdt>
  <w:p w:rsidR="00E40F92" w:rsidRDefault="00E40F92">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C7626" w:rsidRDefault="002C7626" w:rsidP="00E40F92">
      <w:r>
        <w:separator/>
      </w:r>
    </w:p>
  </w:footnote>
  <w:footnote w:type="continuationSeparator" w:id="0">
    <w:p w:rsidR="002C7626" w:rsidRDefault="002C7626" w:rsidP="00E40F92">
      <w:r>
        <w:continuationSeparator/>
      </w:r>
    </w:p>
  </w:footnote>
  <w:footnote w:id="1">
    <w:p w:rsidR="007F2F1E" w:rsidRDefault="007F2F1E" w:rsidP="007F2F1E">
      <w:pPr>
        <w:pStyle w:val="a9"/>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2E71275"/>
    <w:multiLevelType w:val="multilevel"/>
    <w:tmpl w:val="CB0C09AE"/>
    <w:lvl w:ilvl="0">
      <w:start w:val="1"/>
      <w:numFmt w:val="decimal"/>
      <w:lvlText w:val="%1."/>
      <w:lvlJc w:val="left"/>
      <w:pPr>
        <w:tabs>
          <w:tab w:val="num" w:pos="360"/>
        </w:tabs>
        <w:ind w:left="360" w:hanging="360"/>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1">
    <w:nsid w:val="62F4093E"/>
    <w:multiLevelType w:val="hybridMultilevel"/>
    <w:tmpl w:val="FAB8EA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B36DC"/>
    <w:rsid w:val="000458DB"/>
    <w:rsid w:val="0004703A"/>
    <w:rsid w:val="000913FE"/>
    <w:rsid w:val="000A4049"/>
    <w:rsid w:val="001039A0"/>
    <w:rsid w:val="001205B0"/>
    <w:rsid w:val="0015082E"/>
    <w:rsid w:val="00193EE2"/>
    <w:rsid w:val="00194962"/>
    <w:rsid w:val="001C7716"/>
    <w:rsid w:val="0020366D"/>
    <w:rsid w:val="002C7626"/>
    <w:rsid w:val="00325741"/>
    <w:rsid w:val="004523B2"/>
    <w:rsid w:val="005B07BE"/>
    <w:rsid w:val="006157CF"/>
    <w:rsid w:val="006477A9"/>
    <w:rsid w:val="006E58EC"/>
    <w:rsid w:val="006F2006"/>
    <w:rsid w:val="007B60D9"/>
    <w:rsid w:val="007C7EE8"/>
    <w:rsid w:val="007F2F1E"/>
    <w:rsid w:val="00882239"/>
    <w:rsid w:val="0097064A"/>
    <w:rsid w:val="00A1418F"/>
    <w:rsid w:val="00A418F6"/>
    <w:rsid w:val="00AE5AE4"/>
    <w:rsid w:val="00B10265"/>
    <w:rsid w:val="00B17551"/>
    <w:rsid w:val="00B20BF3"/>
    <w:rsid w:val="00B9100D"/>
    <w:rsid w:val="00B97611"/>
    <w:rsid w:val="00BB36DC"/>
    <w:rsid w:val="00C63652"/>
    <w:rsid w:val="00CC6255"/>
    <w:rsid w:val="00CD4163"/>
    <w:rsid w:val="00E40F92"/>
    <w:rsid w:val="00E471B1"/>
    <w:rsid w:val="00E625BC"/>
    <w:rsid w:val="00E94529"/>
    <w:rsid w:val="00EF4B93"/>
    <w:rsid w:val="00F1412B"/>
    <w:rsid w:val="00F73458"/>
    <w:rsid w:val="00FC279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B36DC"/>
    <w:pPr>
      <w:suppressAutoHyphens/>
      <w:spacing w:after="0" w:line="240" w:lineRule="auto"/>
    </w:pPr>
    <w:rPr>
      <w:rFonts w:ascii="Times New Roman" w:eastAsia="Times New Roman" w:hAnsi="Times New Roman" w:cs="Times New Roman"/>
      <w:sz w:val="24"/>
      <w:szCs w:val="24"/>
      <w:lang w:val="lv-LV" w:eastAsia="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Style2Justified">
    <w:name w:val="Style Style2 + Justified"/>
    <w:basedOn w:val="a"/>
    <w:rsid w:val="00BB36DC"/>
    <w:pPr>
      <w:tabs>
        <w:tab w:val="left" w:pos="1080"/>
      </w:tabs>
      <w:suppressAutoHyphens w:val="0"/>
      <w:spacing w:before="240" w:after="120"/>
      <w:jc w:val="both"/>
    </w:pPr>
    <w:rPr>
      <w:szCs w:val="20"/>
      <w:lang w:eastAsia="en-US"/>
    </w:rPr>
  </w:style>
  <w:style w:type="paragraph" w:customStyle="1" w:styleId="RakstzRakstz2">
    <w:name w:val="Rakstz. Rakstz.2"/>
    <w:basedOn w:val="a"/>
    <w:next w:val="a3"/>
    <w:rsid w:val="00EF4B93"/>
    <w:pPr>
      <w:suppressAutoHyphens w:val="0"/>
      <w:spacing w:before="120" w:after="160" w:line="240" w:lineRule="exact"/>
      <w:ind w:firstLine="720"/>
      <w:jc w:val="both"/>
    </w:pPr>
    <w:rPr>
      <w:rFonts w:ascii="Verdana" w:hAnsi="Verdana"/>
      <w:sz w:val="20"/>
      <w:szCs w:val="20"/>
      <w:lang w:val="en-US" w:eastAsia="en-US"/>
    </w:rPr>
  </w:style>
  <w:style w:type="paragraph" w:styleId="a3">
    <w:name w:val="Block Text"/>
    <w:basedOn w:val="a"/>
    <w:uiPriority w:val="99"/>
    <w:semiHidden/>
    <w:unhideWhenUsed/>
    <w:rsid w:val="00EF4B93"/>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a4">
    <w:name w:val="header"/>
    <w:basedOn w:val="a"/>
    <w:link w:val="a5"/>
    <w:uiPriority w:val="99"/>
    <w:unhideWhenUsed/>
    <w:rsid w:val="00E40F92"/>
    <w:pPr>
      <w:tabs>
        <w:tab w:val="center" w:pos="4680"/>
        <w:tab w:val="right" w:pos="9360"/>
      </w:tabs>
    </w:pPr>
  </w:style>
  <w:style w:type="character" w:customStyle="1" w:styleId="a5">
    <w:name w:val="Верхний колонтитул Знак"/>
    <w:basedOn w:val="a0"/>
    <w:link w:val="a4"/>
    <w:uiPriority w:val="99"/>
    <w:rsid w:val="00E40F92"/>
    <w:rPr>
      <w:rFonts w:ascii="Times New Roman" w:eastAsia="Times New Roman" w:hAnsi="Times New Roman" w:cs="Times New Roman"/>
      <w:sz w:val="24"/>
      <w:szCs w:val="24"/>
      <w:lang w:val="lv-LV" w:eastAsia="ar-SA"/>
    </w:rPr>
  </w:style>
  <w:style w:type="paragraph" w:styleId="a6">
    <w:name w:val="footer"/>
    <w:basedOn w:val="a"/>
    <w:link w:val="a7"/>
    <w:uiPriority w:val="99"/>
    <w:unhideWhenUsed/>
    <w:rsid w:val="00E40F92"/>
    <w:pPr>
      <w:tabs>
        <w:tab w:val="center" w:pos="4680"/>
        <w:tab w:val="right" w:pos="9360"/>
      </w:tabs>
    </w:pPr>
  </w:style>
  <w:style w:type="character" w:customStyle="1" w:styleId="a7">
    <w:name w:val="Нижний колонтитул Знак"/>
    <w:basedOn w:val="a0"/>
    <w:link w:val="a6"/>
    <w:uiPriority w:val="99"/>
    <w:rsid w:val="00E40F92"/>
    <w:rPr>
      <w:rFonts w:ascii="Times New Roman" w:eastAsia="Times New Roman" w:hAnsi="Times New Roman" w:cs="Times New Roman"/>
      <w:sz w:val="24"/>
      <w:szCs w:val="24"/>
      <w:lang w:val="lv-LV" w:eastAsia="ar-SA"/>
    </w:rPr>
  </w:style>
  <w:style w:type="paragraph" w:styleId="a8">
    <w:name w:val="List Paragraph"/>
    <w:basedOn w:val="a"/>
    <w:qFormat/>
    <w:rsid w:val="00F73458"/>
    <w:pPr>
      <w:ind w:left="720"/>
    </w:pPr>
  </w:style>
  <w:style w:type="paragraph" w:styleId="a9">
    <w:name w:val="footnote text"/>
    <w:basedOn w:val="a"/>
    <w:link w:val="aa"/>
    <w:uiPriority w:val="99"/>
    <w:semiHidden/>
    <w:unhideWhenUsed/>
    <w:rsid w:val="00F73458"/>
    <w:rPr>
      <w:sz w:val="20"/>
      <w:szCs w:val="20"/>
    </w:rPr>
  </w:style>
  <w:style w:type="character" w:customStyle="1" w:styleId="aa">
    <w:name w:val="Текст сноски Знак"/>
    <w:basedOn w:val="a0"/>
    <w:link w:val="a9"/>
    <w:uiPriority w:val="99"/>
    <w:semiHidden/>
    <w:rsid w:val="00F73458"/>
    <w:rPr>
      <w:rFonts w:ascii="Times New Roman" w:eastAsia="Times New Roman" w:hAnsi="Times New Roman" w:cs="Times New Roman"/>
      <w:sz w:val="20"/>
      <w:szCs w:val="20"/>
      <w:lang w:val="lv-LV" w:eastAsia="ar-SA"/>
    </w:rPr>
  </w:style>
  <w:style w:type="character" w:styleId="ab">
    <w:name w:val="footnote reference"/>
    <w:uiPriority w:val="99"/>
    <w:semiHidden/>
    <w:unhideWhenUsed/>
    <w:rsid w:val="00F73458"/>
    <w:rPr>
      <w:vertAlign w:val="superscript"/>
    </w:rPr>
  </w:style>
  <w:style w:type="paragraph" w:styleId="ac">
    <w:name w:val="Balloon Text"/>
    <w:basedOn w:val="a"/>
    <w:link w:val="ad"/>
    <w:uiPriority w:val="99"/>
    <w:semiHidden/>
    <w:unhideWhenUsed/>
    <w:rsid w:val="00FC279B"/>
    <w:rPr>
      <w:rFonts w:ascii="Tahoma" w:hAnsi="Tahoma" w:cs="Tahoma"/>
      <w:sz w:val="16"/>
      <w:szCs w:val="16"/>
    </w:rPr>
  </w:style>
  <w:style w:type="character" w:customStyle="1" w:styleId="ad">
    <w:name w:val="Текст выноски Знак"/>
    <w:basedOn w:val="a0"/>
    <w:link w:val="ac"/>
    <w:uiPriority w:val="99"/>
    <w:semiHidden/>
    <w:rsid w:val="00FC279B"/>
    <w:rPr>
      <w:rFonts w:ascii="Tahoma" w:eastAsia="Times New Roman" w:hAnsi="Tahoma" w:cs="Tahoma"/>
      <w:sz w:val="16"/>
      <w:szCs w:val="16"/>
      <w:lang w:val="lv-LV"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B36DC"/>
    <w:pPr>
      <w:suppressAutoHyphens/>
      <w:spacing w:after="0" w:line="240" w:lineRule="auto"/>
    </w:pPr>
    <w:rPr>
      <w:rFonts w:ascii="Times New Roman" w:eastAsia="Times New Roman" w:hAnsi="Times New Roman" w:cs="Times New Roman"/>
      <w:sz w:val="24"/>
      <w:szCs w:val="24"/>
      <w:lang w:val="lv-LV" w:eastAsia="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Style2Justified">
    <w:name w:val="Style Style2 + Justified"/>
    <w:basedOn w:val="a"/>
    <w:rsid w:val="00BB36DC"/>
    <w:pPr>
      <w:tabs>
        <w:tab w:val="left" w:pos="1080"/>
      </w:tabs>
      <w:suppressAutoHyphens w:val="0"/>
      <w:spacing w:before="240" w:after="120"/>
      <w:jc w:val="both"/>
    </w:pPr>
    <w:rPr>
      <w:szCs w:val="20"/>
      <w:lang w:eastAsia="en-US"/>
    </w:rPr>
  </w:style>
  <w:style w:type="paragraph" w:customStyle="1" w:styleId="RakstzRakstz2">
    <w:name w:val="Rakstz. Rakstz.2"/>
    <w:basedOn w:val="a"/>
    <w:next w:val="a3"/>
    <w:rsid w:val="00EF4B93"/>
    <w:pPr>
      <w:suppressAutoHyphens w:val="0"/>
      <w:spacing w:before="120" w:after="160" w:line="240" w:lineRule="exact"/>
      <w:ind w:firstLine="720"/>
      <w:jc w:val="both"/>
    </w:pPr>
    <w:rPr>
      <w:rFonts w:ascii="Verdana" w:hAnsi="Verdana"/>
      <w:sz w:val="20"/>
      <w:szCs w:val="20"/>
      <w:lang w:val="en-US" w:eastAsia="en-US"/>
    </w:rPr>
  </w:style>
  <w:style w:type="paragraph" w:styleId="a3">
    <w:name w:val="Block Text"/>
    <w:basedOn w:val="a"/>
    <w:uiPriority w:val="99"/>
    <w:semiHidden/>
    <w:unhideWhenUsed/>
    <w:rsid w:val="00EF4B93"/>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a4">
    <w:name w:val="header"/>
    <w:basedOn w:val="a"/>
    <w:link w:val="a5"/>
    <w:uiPriority w:val="99"/>
    <w:unhideWhenUsed/>
    <w:rsid w:val="00E40F92"/>
    <w:pPr>
      <w:tabs>
        <w:tab w:val="center" w:pos="4680"/>
        <w:tab w:val="right" w:pos="9360"/>
      </w:tabs>
    </w:pPr>
  </w:style>
  <w:style w:type="character" w:customStyle="1" w:styleId="a5">
    <w:name w:val="Верхний колонтитул Знак"/>
    <w:basedOn w:val="a0"/>
    <w:link w:val="a4"/>
    <w:uiPriority w:val="99"/>
    <w:rsid w:val="00E40F92"/>
    <w:rPr>
      <w:rFonts w:ascii="Times New Roman" w:eastAsia="Times New Roman" w:hAnsi="Times New Roman" w:cs="Times New Roman"/>
      <w:sz w:val="24"/>
      <w:szCs w:val="24"/>
      <w:lang w:val="lv-LV" w:eastAsia="ar-SA"/>
    </w:rPr>
  </w:style>
  <w:style w:type="paragraph" w:styleId="a6">
    <w:name w:val="footer"/>
    <w:basedOn w:val="a"/>
    <w:link w:val="a7"/>
    <w:uiPriority w:val="99"/>
    <w:unhideWhenUsed/>
    <w:rsid w:val="00E40F92"/>
    <w:pPr>
      <w:tabs>
        <w:tab w:val="center" w:pos="4680"/>
        <w:tab w:val="right" w:pos="9360"/>
      </w:tabs>
    </w:pPr>
  </w:style>
  <w:style w:type="character" w:customStyle="1" w:styleId="a7">
    <w:name w:val="Нижний колонтитул Знак"/>
    <w:basedOn w:val="a0"/>
    <w:link w:val="a6"/>
    <w:uiPriority w:val="99"/>
    <w:rsid w:val="00E40F92"/>
    <w:rPr>
      <w:rFonts w:ascii="Times New Roman" w:eastAsia="Times New Roman" w:hAnsi="Times New Roman" w:cs="Times New Roman"/>
      <w:sz w:val="24"/>
      <w:szCs w:val="24"/>
      <w:lang w:val="lv-LV" w:eastAsia="ar-SA"/>
    </w:rPr>
  </w:style>
  <w:style w:type="paragraph" w:styleId="a8">
    <w:name w:val="List Paragraph"/>
    <w:basedOn w:val="a"/>
    <w:qFormat/>
    <w:rsid w:val="00F73458"/>
    <w:pPr>
      <w:ind w:left="720"/>
    </w:pPr>
  </w:style>
  <w:style w:type="paragraph" w:styleId="a9">
    <w:name w:val="footnote text"/>
    <w:basedOn w:val="a"/>
    <w:link w:val="aa"/>
    <w:uiPriority w:val="99"/>
    <w:semiHidden/>
    <w:unhideWhenUsed/>
    <w:rsid w:val="00F73458"/>
    <w:rPr>
      <w:sz w:val="20"/>
      <w:szCs w:val="20"/>
    </w:rPr>
  </w:style>
  <w:style w:type="character" w:customStyle="1" w:styleId="aa">
    <w:name w:val="Текст сноски Знак"/>
    <w:basedOn w:val="a0"/>
    <w:link w:val="a9"/>
    <w:uiPriority w:val="99"/>
    <w:semiHidden/>
    <w:rsid w:val="00F73458"/>
    <w:rPr>
      <w:rFonts w:ascii="Times New Roman" w:eastAsia="Times New Roman" w:hAnsi="Times New Roman" w:cs="Times New Roman"/>
      <w:sz w:val="20"/>
      <w:szCs w:val="20"/>
      <w:lang w:val="lv-LV" w:eastAsia="ar-SA"/>
    </w:rPr>
  </w:style>
  <w:style w:type="character" w:styleId="ab">
    <w:name w:val="footnote reference"/>
    <w:uiPriority w:val="99"/>
    <w:semiHidden/>
    <w:unhideWhenUsed/>
    <w:rsid w:val="00F73458"/>
    <w:rPr>
      <w:vertAlign w:val="superscript"/>
    </w:rPr>
  </w:style>
  <w:style w:type="paragraph" w:styleId="ac">
    <w:name w:val="Balloon Text"/>
    <w:basedOn w:val="a"/>
    <w:link w:val="ad"/>
    <w:uiPriority w:val="99"/>
    <w:semiHidden/>
    <w:unhideWhenUsed/>
    <w:rsid w:val="00FC279B"/>
    <w:rPr>
      <w:rFonts w:ascii="Tahoma" w:hAnsi="Tahoma" w:cs="Tahoma"/>
      <w:sz w:val="16"/>
      <w:szCs w:val="16"/>
    </w:rPr>
  </w:style>
  <w:style w:type="character" w:customStyle="1" w:styleId="ad">
    <w:name w:val="Текст выноски Знак"/>
    <w:basedOn w:val="a0"/>
    <w:link w:val="ac"/>
    <w:uiPriority w:val="99"/>
    <w:semiHidden/>
    <w:rsid w:val="00FC279B"/>
    <w:rPr>
      <w:rFonts w:ascii="Tahoma" w:eastAsia="Times New Roman" w:hAnsi="Tahoma" w:cs="Tahoma"/>
      <w:sz w:val="16"/>
      <w:szCs w:val="16"/>
      <w:lang w:val="lv-LV"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76610172">
      <w:bodyDiv w:val="1"/>
      <w:marLeft w:val="0"/>
      <w:marRight w:val="0"/>
      <w:marTop w:val="0"/>
      <w:marBottom w:val="0"/>
      <w:divBdr>
        <w:top w:val="none" w:sz="0" w:space="0" w:color="auto"/>
        <w:left w:val="none" w:sz="0" w:space="0" w:color="auto"/>
        <w:bottom w:val="none" w:sz="0" w:space="0" w:color="auto"/>
        <w:right w:val="none" w:sz="0" w:space="0" w:color="auto"/>
      </w:divBdr>
      <w:divsChild>
        <w:div w:id="2103840241">
          <w:marLeft w:val="0"/>
          <w:marRight w:val="0"/>
          <w:marTop w:val="0"/>
          <w:marBottom w:val="0"/>
          <w:divBdr>
            <w:top w:val="none" w:sz="0" w:space="0" w:color="auto"/>
            <w:left w:val="none" w:sz="0" w:space="0" w:color="auto"/>
            <w:bottom w:val="none" w:sz="0" w:space="0" w:color="auto"/>
            <w:right w:val="none" w:sz="0" w:space="0" w:color="auto"/>
          </w:divBdr>
          <w:divsChild>
            <w:div w:id="1716268425">
              <w:marLeft w:val="-225"/>
              <w:marRight w:val="-225"/>
              <w:marTop w:val="0"/>
              <w:marBottom w:val="0"/>
              <w:divBdr>
                <w:top w:val="none" w:sz="0" w:space="0" w:color="auto"/>
                <w:left w:val="none" w:sz="0" w:space="0" w:color="auto"/>
                <w:bottom w:val="none" w:sz="0" w:space="0" w:color="auto"/>
                <w:right w:val="none" w:sz="0" w:space="0" w:color="auto"/>
              </w:divBdr>
              <w:divsChild>
                <w:div w:id="1556431182">
                  <w:marLeft w:val="0"/>
                  <w:marRight w:val="0"/>
                  <w:marTop w:val="0"/>
                  <w:marBottom w:val="0"/>
                  <w:divBdr>
                    <w:top w:val="none" w:sz="0" w:space="0" w:color="auto"/>
                    <w:left w:val="none" w:sz="0" w:space="0" w:color="auto"/>
                    <w:bottom w:val="none" w:sz="0" w:space="0" w:color="auto"/>
                    <w:right w:val="none" w:sz="0" w:space="0" w:color="auto"/>
                  </w:divBdr>
                  <w:divsChild>
                    <w:div w:id="1579289403">
                      <w:marLeft w:val="0"/>
                      <w:marRight w:val="0"/>
                      <w:marTop w:val="0"/>
                      <w:marBottom w:val="0"/>
                      <w:divBdr>
                        <w:top w:val="none" w:sz="0" w:space="0" w:color="auto"/>
                        <w:left w:val="none" w:sz="0" w:space="0" w:color="auto"/>
                        <w:bottom w:val="none" w:sz="0" w:space="0" w:color="auto"/>
                        <w:right w:val="none" w:sz="0" w:space="0" w:color="auto"/>
                      </w:divBdr>
                      <w:divsChild>
                        <w:div w:id="1994871583">
                          <w:marLeft w:val="0"/>
                          <w:marRight w:val="0"/>
                          <w:marTop w:val="0"/>
                          <w:marBottom w:val="0"/>
                          <w:divBdr>
                            <w:top w:val="none" w:sz="0" w:space="0" w:color="auto"/>
                            <w:left w:val="none" w:sz="0" w:space="0" w:color="auto"/>
                            <w:bottom w:val="none" w:sz="0" w:space="0" w:color="auto"/>
                            <w:right w:val="none" w:sz="0" w:space="0" w:color="auto"/>
                          </w:divBdr>
                          <w:divsChild>
                            <w:div w:id="563564151">
                              <w:marLeft w:val="-225"/>
                              <w:marRight w:val="-225"/>
                              <w:marTop w:val="0"/>
                              <w:marBottom w:val="0"/>
                              <w:divBdr>
                                <w:top w:val="none" w:sz="0" w:space="0" w:color="auto"/>
                                <w:left w:val="none" w:sz="0" w:space="0" w:color="auto"/>
                                <w:bottom w:val="none" w:sz="0" w:space="0" w:color="auto"/>
                                <w:right w:val="none" w:sz="0" w:space="0" w:color="auto"/>
                              </w:divBdr>
                              <w:divsChild>
                                <w:div w:id="844787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oksana.grigorjeva@daugavpils.lv" TargetMode="External"/><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image" Target="media/image16.png"/><Relationship Id="rId3" Type="http://schemas.microsoft.com/office/2007/relationships/stylesWithEffects" Target="stylesWithEffects.xml"/><Relationship Id="rId21" Type="http://schemas.openxmlformats.org/officeDocument/2006/relationships/image" Target="media/image11.png"/><Relationship Id="rId34" Type="http://schemas.openxmlformats.org/officeDocument/2006/relationships/image" Target="media/image24.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oleObject" Target="embeddings/oleObject1.bin"/><Relationship Id="rId25" Type="http://schemas.openxmlformats.org/officeDocument/2006/relationships/image" Target="media/image15.png"/><Relationship Id="rId33" Type="http://schemas.openxmlformats.org/officeDocument/2006/relationships/image" Target="media/image23.pn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76</TotalTime>
  <Pages>21</Pages>
  <Words>5299</Words>
  <Characters>30205</Characters>
  <Application>Microsoft Office Word</Application>
  <DocSecurity>0</DocSecurity>
  <Lines>251</Lines>
  <Paragraphs>70</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35434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Jurijs Bartuls</dc:creator>
  <cp:keywords/>
  <dc:description/>
  <cp:lastModifiedBy>jurijs</cp:lastModifiedBy>
  <cp:revision>35</cp:revision>
  <dcterms:created xsi:type="dcterms:W3CDTF">2016-05-26T12:35:00Z</dcterms:created>
  <dcterms:modified xsi:type="dcterms:W3CDTF">2016-05-26T17:20:00Z</dcterms:modified>
</cp:coreProperties>
</file>